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3210D" w14:textId="77777777" w:rsidR="00EF16F8" w:rsidRPr="00B24A9A" w:rsidRDefault="003A2DD7" w:rsidP="00EF16F8">
      <w:pPr>
        <w:ind w:right="-143"/>
        <w:jc w:val="both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.</w:t>
      </w:r>
    </w:p>
    <w:p w14:paraId="0197B8DB" w14:textId="77777777" w:rsidR="00EF16F8" w:rsidRDefault="00EF16F8" w:rsidP="00EF16F8">
      <w:pPr>
        <w:jc w:val="both"/>
        <w:rPr>
          <w:b/>
          <w:caps/>
        </w:rPr>
      </w:pPr>
    </w:p>
    <w:p w14:paraId="349B67D3" w14:textId="77777777" w:rsidR="00EF16F8" w:rsidRDefault="00EF16F8" w:rsidP="00EF16F8">
      <w:pPr>
        <w:shd w:val="clear" w:color="auto" w:fill="FFFF00"/>
        <w:jc w:val="center"/>
        <w:rPr>
          <w:b/>
          <w:caps/>
        </w:rPr>
      </w:pPr>
      <w:r>
        <w:rPr>
          <w:b/>
          <w:caps/>
        </w:rPr>
        <w:t>Ficha</w:t>
      </w:r>
      <w:r w:rsidRPr="00614263">
        <w:rPr>
          <w:b/>
          <w:caps/>
        </w:rPr>
        <w:t xml:space="preserve"> de la asignatura</w:t>
      </w:r>
    </w:p>
    <w:p w14:paraId="48EAE152" w14:textId="77777777" w:rsidR="00EF16F8" w:rsidRDefault="00EF16F8" w:rsidP="00EF16F8">
      <w:pPr>
        <w:jc w:val="center"/>
        <w:rPr>
          <w:b/>
          <w:caps/>
        </w:rPr>
      </w:pPr>
    </w:p>
    <w:p w14:paraId="75D2D9B2" w14:textId="77777777" w:rsidR="00EF16F8" w:rsidRDefault="00EF16F8" w:rsidP="00EF16F8">
      <w:pPr>
        <w:jc w:val="center"/>
        <w:rPr>
          <w:b/>
          <w:caps/>
        </w:rPr>
      </w:pPr>
    </w:p>
    <w:p w14:paraId="34F66E29" w14:textId="77777777" w:rsidR="00EF16F8" w:rsidRPr="00B24A9A" w:rsidRDefault="00EF16F8" w:rsidP="00EF16F8">
      <w:pPr>
        <w:ind w:right="-143"/>
        <w:jc w:val="right"/>
        <w:rPr>
          <w:rFonts w:ascii="Arial" w:hAnsi="Arial" w:cs="Arial"/>
          <w:b/>
          <w:caps/>
        </w:rPr>
      </w:pPr>
    </w:p>
    <w:p w14:paraId="6CECF555" w14:textId="77777777" w:rsidR="00EF16F8" w:rsidRDefault="00EF16F8" w:rsidP="00EF16F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7574"/>
        <w:gridCol w:w="1486"/>
      </w:tblGrid>
      <w:tr w:rsidR="00EF16F8" w:rsidRPr="00D32CA6" w14:paraId="0B534EEC" w14:textId="77777777" w:rsidTr="0004408C">
        <w:trPr>
          <w:trHeight w:val="548"/>
        </w:trPr>
        <w:tc>
          <w:tcPr>
            <w:tcW w:w="4180" w:type="pct"/>
            <w:tcBorders>
              <w:left w:val="single" w:sz="4" w:space="0" w:color="C0C0C0"/>
              <w:right w:val="single" w:sz="4" w:space="0" w:color="C0C0C0"/>
            </w:tcBorders>
            <w:shd w:val="clear" w:color="auto" w:fill="FFFF00"/>
          </w:tcPr>
          <w:p w14:paraId="598CA0EF" w14:textId="77777777" w:rsidR="00EF16F8" w:rsidRPr="00F47505" w:rsidRDefault="00EF16F8" w:rsidP="0004408C">
            <w:pPr>
              <w:spacing w:before="120"/>
              <w:jc w:val="center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Nombre de la Asignatura</w:t>
            </w:r>
          </w:p>
        </w:tc>
        <w:tc>
          <w:tcPr>
            <w:tcW w:w="820" w:type="pct"/>
            <w:tcBorders>
              <w:left w:val="single" w:sz="4" w:space="0" w:color="C0C0C0"/>
            </w:tcBorders>
            <w:shd w:val="clear" w:color="auto" w:fill="FFFF00"/>
          </w:tcPr>
          <w:p w14:paraId="0306CFC3" w14:textId="77777777" w:rsidR="00EF16F8" w:rsidRPr="00F47505" w:rsidRDefault="00EF16F8" w:rsidP="0004408C">
            <w:pPr>
              <w:jc w:val="center"/>
              <w:rPr>
                <w:rFonts w:ascii="Arial" w:hAnsi="Arial"/>
                <w:b/>
                <w:color w:val="000080"/>
                <w:sz w:val="16"/>
                <w:szCs w:val="16"/>
              </w:rPr>
            </w:pPr>
          </w:p>
          <w:p w14:paraId="375D24A3" w14:textId="77777777" w:rsidR="00EF16F8" w:rsidRPr="00F47505" w:rsidRDefault="00EF16F8" w:rsidP="0004408C">
            <w:pPr>
              <w:jc w:val="center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Código</w:t>
            </w:r>
          </w:p>
        </w:tc>
      </w:tr>
      <w:tr w:rsidR="00EF16F8" w:rsidRPr="00D32CA6" w14:paraId="24157868" w14:textId="77777777" w:rsidTr="0004408C">
        <w:trPr>
          <w:trHeight w:val="850"/>
        </w:trPr>
        <w:tc>
          <w:tcPr>
            <w:tcW w:w="4180" w:type="pct"/>
            <w:tcBorders>
              <w:left w:val="single" w:sz="4" w:space="0" w:color="C0C0C0"/>
              <w:bottom w:val="double" w:sz="4" w:space="0" w:color="auto"/>
              <w:right w:val="single" w:sz="4" w:space="0" w:color="C0C0C0"/>
            </w:tcBorders>
            <w:shd w:val="clear" w:color="auto" w:fill="auto"/>
          </w:tcPr>
          <w:p w14:paraId="160765B7" w14:textId="77777777" w:rsidR="00EF16F8" w:rsidRDefault="00EF16F8" w:rsidP="0004408C">
            <w:pPr>
              <w:rPr>
                <w:rFonts w:ascii="Arial Narrow" w:hAnsi="Arial Narrow"/>
                <w:color w:val="000080"/>
              </w:rPr>
            </w:pPr>
          </w:p>
          <w:p w14:paraId="34D5D6E0" w14:textId="77777777" w:rsidR="00EF16F8" w:rsidRPr="00732954" w:rsidRDefault="00EF16F8" w:rsidP="0004408C">
            <w:pPr>
              <w:jc w:val="center"/>
              <w:rPr>
                <w:rFonts w:ascii="Arial" w:hAnsi="Arial"/>
                <w:b/>
                <w:color w:val="000080"/>
              </w:rPr>
            </w:pPr>
            <w:r>
              <w:rPr>
                <w:rFonts w:ascii="Arial" w:hAnsi="Arial"/>
                <w:b/>
                <w:color w:val="000080"/>
              </w:rPr>
              <w:t>LEY DE TRANSPARENCIA,  ACCESO A LA INFORMACIÓN PÚBLICA Y BUEN GOBIERNO</w:t>
            </w:r>
          </w:p>
        </w:tc>
        <w:tc>
          <w:tcPr>
            <w:tcW w:w="820" w:type="pct"/>
            <w:tcBorders>
              <w:left w:val="single" w:sz="4" w:space="0" w:color="C0C0C0"/>
              <w:bottom w:val="double" w:sz="4" w:space="0" w:color="auto"/>
            </w:tcBorders>
            <w:shd w:val="clear" w:color="auto" w:fill="auto"/>
          </w:tcPr>
          <w:p w14:paraId="0AA12E76" w14:textId="77777777" w:rsidR="00EF16F8" w:rsidRDefault="00EF16F8" w:rsidP="0004408C">
            <w:pPr>
              <w:jc w:val="center"/>
              <w:rPr>
                <w:rFonts w:ascii="Arial Narrow" w:hAnsi="Arial Narrow" w:cs="Arial Narrow"/>
                <w:color w:val="000081"/>
              </w:rPr>
            </w:pPr>
          </w:p>
          <w:p w14:paraId="64802B99" w14:textId="77777777" w:rsidR="00EF16F8" w:rsidRPr="003906B6" w:rsidRDefault="00EF16F8" w:rsidP="0004408C">
            <w:pPr>
              <w:jc w:val="center"/>
              <w:rPr>
                <w:rFonts w:ascii="Arial" w:hAnsi="Arial" w:cs="Arial"/>
                <w:iCs/>
                <w:lang w:val="en-US" w:eastAsia="en-US"/>
              </w:rPr>
            </w:pPr>
            <w:r>
              <w:rPr>
                <w:rFonts w:ascii="Arial" w:hAnsi="Arial" w:cs="Arial"/>
                <w:iCs/>
                <w:lang w:val="en-US" w:eastAsia="en-US"/>
              </w:rPr>
              <w:t>(no rellenar)</w:t>
            </w:r>
          </w:p>
        </w:tc>
      </w:tr>
    </w:tbl>
    <w:p w14:paraId="66B8EFDE" w14:textId="77777777" w:rsidR="00EF16F8" w:rsidRDefault="00EF16F8" w:rsidP="00EF16F8"/>
    <w:p w14:paraId="5FD6F96E" w14:textId="77777777" w:rsidR="00EF16F8" w:rsidRDefault="00EF16F8" w:rsidP="00EF16F8"/>
    <w:p w14:paraId="552BCC5F" w14:textId="77777777" w:rsidR="00EF16F8" w:rsidRDefault="00EF16F8" w:rsidP="00EF16F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595"/>
        <w:gridCol w:w="6465"/>
      </w:tblGrid>
      <w:tr w:rsidR="00EF16F8" w:rsidRPr="00D32CA6" w14:paraId="3EB1EDDD" w14:textId="77777777" w:rsidTr="0004408C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0C4C496F" w14:textId="77777777" w:rsidR="00EF16F8" w:rsidRPr="00F47505" w:rsidRDefault="00EF16F8" w:rsidP="0004408C">
            <w:pPr>
              <w:spacing w:before="240" w:line="240" w:lineRule="exact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Módulo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9D088" w14:textId="77777777" w:rsidR="00EF16F8" w:rsidRPr="007D1300" w:rsidRDefault="00676585" w:rsidP="0004408C">
            <w:pPr>
              <w:spacing w:before="240" w:line="240" w:lineRule="exact"/>
              <w:rPr>
                <w:rFonts w:ascii="Arial" w:hAnsi="Arial"/>
                <w:b/>
              </w:rPr>
            </w:pPr>
            <w:r w:rsidRPr="007D1300">
              <w:rPr>
                <w:rFonts w:ascii="Arial" w:hAnsi="Arial"/>
                <w:b/>
              </w:rPr>
              <w:t>lll</w:t>
            </w:r>
          </w:p>
        </w:tc>
      </w:tr>
      <w:tr w:rsidR="00EF16F8" w:rsidRPr="00D32CA6" w14:paraId="63152982" w14:textId="77777777" w:rsidTr="0004408C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4AFF05CF" w14:textId="77777777" w:rsidR="00EF16F8" w:rsidRPr="00F47505" w:rsidRDefault="00EF16F8" w:rsidP="0004408C">
            <w:pPr>
              <w:spacing w:before="240" w:after="100" w:line="240" w:lineRule="exact"/>
              <w:jc w:val="both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Materia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EBDD3" w14:textId="77777777" w:rsidR="00EF16F8" w:rsidRPr="007D1300" w:rsidRDefault="007D1300" w:rsidP="0004408C">
            <w:pPr>
              <w:spacing w:before="240" w:line="240" w:lineRule="exact"/>
              <w:rPr>
                <w:rFonts w:ascii="Arial" w:hAnsi="Arial"/>
                <w:b/>
              </w:rPr>
            </w:pPr>
            <w:r w:rsidRPr="007D1300">
              <w:rPr>
                <w:rFonts w:ascii="Arial" w:hAnsi="Arial"/>
                <w:b/>
              </w:rPr>
              <w:t>FORMACIÓN AVANZADA EN CIENCIAS SOCIALES Y JURÍDICAS</w:t>
            </w:r>
          </w:p>
        </w:tc>
      </w:tr>
      <w:tr w:rsidR="00EF16F8" w:rsidRPr="00D32CA6" w14:paraId="2B80D8C2" w14:textId="77777777" w:rsidTr="0004408C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3DE6429C" w14:textId="77777777" w:rsidR="00EF16F8" w:rsidRPr="00F47505" w:rsidRDefault="00EF16F8" w:rsidP="0004408C">
            <w:pPr>
              <w:spacing w:before="240" w:after="120" w:line="240" w:lineRule="exact"/>
              <w:rPr>
                <w:rFonts w:ascii="Arial" w:hAnsi="Arial"/>
                <w:b/>
                <w:color w:val="000080"/>
                <w:sz w:val="22"/>
              </w:rPr>
            </w:pPr>
            <w:r w:rsidRPr="00F47505">
              <w:rPr>
                <w:rFonts w:ascii="Arial" w:hAnsi="Arial"/>
                <w:b/>
                <w:color w:val="000080"/>
                <w:sz w:val="22"/>
              </w:rPr>
              <w:t>Créditos para alumnos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6211B" w14:textId="77777777" w:rsidR="00EF16F8" w:rsidRPr="00732954" w:rsidRDefault="00676585" w:rsidP="0004408C">
            <w:pPr>
              <w:spacing w:before="2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</w:t>
            </w:r>
            <w:r w:rsidR="00EF16F8" w:rsidRPr="00732954">
              <w:rPr>
                <w:rFonts w:ascii="Arial" w:hAnsi="Arial"/>
                <w:b/>
              </w:rPr>
              <w:t xml:space="preserve"> ECTS</w:t>
            </w:r>
          </w:p>
        </w:tc>
      </w:tr>
      <w:tr w:rsidR="00EF16F8" w:rsidRPr="00D32CA6" w14:paraId="443BFE14" w14:textId="77777777" w:rsidTr="0004408C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09085D0D" w14:textId="77777777" w:rsidR="00EF16F8" w:rsidRPr="00F47505" w:rsidRDefault="00EF16F8" w:rsidP="0004408C">
            <w:pPr>
              <w:spacing w:before="240" w:after="100" w:line="240" w:lineRule="exact"/>
              <w:jc w:val="both"/>
              <w:rPr>
                <w:rFonts w:ascii="Arial" w:hAnsi="Arial"/>
                <w:color w:val="000080"/>
                <w:vertAlign w:val="superscript"/>
              </w:rPr>
            </w:pPr>
            <w:r w:rsidRPr="00F47505">
              <w:rPr>
                <w:rFonts w:ascii="Arial" w:hAnsi="Arial" w:cs="Arial"/>
                <w:b/>
                <w:color w:val="000080"/>
              </w:rPr>
              <w:t xml:space="preserve">Carácter 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675A5" w14:textId="77777777" w:rsidR="00EF16F8" w:rsidRPr="00732954" w:rsidRDefault="00EF16F8" w:rsidP="0004408C">
            <w:pPr>
              <w:spacing w:before="240" w:line="240" w:lineRule="exact"/>
              <w:rPr>
                <w:rFonts w:ascii="Arial" w:hAnsi="Arial"/>
                <w:b/>
              </w:rPr>
            </w:pPr>
            <w:r w:rsidRPr="00732954">
              <w:rPr>
                <w:rFonts w:ascii="Arial" w:hAnsi="Arial"/>
                <w:b/>
              </w:rPr>
              <w:t>OPTATIVA</w:t>
            </w:r>
          </w:p>
        </w:tc>
      </w:tr>
      <w:tr w:rsidR="00EF16F8" w:rsidRPr="00D32CA6" w14:paraId="351AF612" w14:textId="77777777" w:rsidTr="0004408C">
        <w:trPr>
          <w:trHeight w:val="582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4C8F1583" w14:textId="77777777" w:rsidR="00EF16F8" w:rsidRPr="00F47505" w:rsidRDefault="00EF16F8" w:rsidP="0004408C">
            <w:pPr>
              <w:spacing w:before="120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Prerrequisitos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93109" w14:textId="77777777" w:rsidR="00EF16F8" w:rsidRPr="00F47505" w:rsidRDefault="00EF16F8" w:rsidP="0004408C">
            <w:pPr>
              <w:spacing w:before="120"/>
              <w:rPr>
                <w:rFonts w:ascii="Arial" w:hAnsi="Arial"/>
                <w:b/>
              </w:rPr>
            </w:pPr>
          </w:p>
        </w:tc>
      </w:tr>
      <w:tr w:rsidR="00EF16F8" w:rsidRPr="00D32CA6" w14:paraId="24EC20FA" w14:textId="77777777" w:rsidTr="0004408C">
        <w:trPr>
          <w:trHeight w:val="582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665ED52C" w14:textId="77777777" w:rsidR="00EF16F8" w:rsidRPr="00F47505" w:rsidRDefault="00EF16F8" w:rsidP="0004408C">
            <w:pPr>
              <w:spacing w:before="120"/>
              <w:rPr>
                <w:rFonts w:ascii="Arial" w:hAnsi="Arial"/>
                <w:b/>
                <w:color w:val="000080"/>
                <w:highlight w:val="yellow"/>
              </w:rPr>
            </w:pPr>
            <w:r w:rsidRPr="00F47505">
              <w:rPr>
                <w:rFonts w:ascii="Arial" w:hAnsi="Arial"/>
                <w:b/>
                <w:color w:val="000080"/>
              </w:rPr>
              <w:t>Idioma/s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4E182" w14:textId="77777777" w:rsidR="00EF16F8" w:rsidRPr="00F47505" w:rsidRDefault="00B17FB6" w:rsidP="0004408C">
            <w:pPr>
              <w:spacing w:before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CASTELLANO</w:t>
            </w:r>
          </w:p>
        </w:tc>
      </w:tr>
      <w:tr w:rsidR="00EF16F8" w:rsidRPr="00D32CA6" w14:paraId="3D3C3648" w14:textId="77777777" w:rsidTr="0004408C">
        <w:trPr>
          <w:trHeight w:val="751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11B9EE1D" w14:textId="77777777" w:rsidR="00EF16F8" w:rsidRPr="00F47505" w:rsidRDefault="00EF16F8" w:rsidP="0004408C">
            <w:pPr>
              <w:spacing w:before="120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Recomendaciones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09977" w14:textId="77777777" w:rsidR="00EF16F8" w:rsidRPr="00F47505" w:rsidRDefault="00EF16F8" w:rsidP="0004408C">
            <w:pPr>
              <w:spacing w:before="120"/>
              <w:rPr>
                <w:rFonts w:ascii="Arial" w:hAnsi="Arial"/>
                <w:b/>
              </w:rPr>
            </w:pPr>
          </w:p>
        </w:tc>
      </w:tr>
      <w:tr w:rsidR="00EF16F8" w:rsidRPr="00D32CA6" w14:paraId="1CE01AE3" w14:textId="77777777" w:rsidTr="0004408C">
        <w:trPr>
          <w:trHeight w:val="103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49FB5002" w14:textId="77777777" w:rsidR="00EF16F8" w:rsidRPr="00F47505" w:rsidRDefault="00EF16F8" w:rsidP="0004408C">
            <w:pPr>
              <w:spacing w:before="120"/>
              <w:rPr>
                <w:rFonts w:ascii="Arial" w:hAnsi="Arial"/>
                <w:b/>
                <w:color w:val="000080"/>
                <w:szCs w:val="16"/>
              </w:rPr>
            </w:pPr>
            <w:r w:rsidRPr="00F47505">
              <w:rPr>
                <w:rFonts w:ascii="Arial" w:hAnsi="Arial"/>
                <w:b/>
                <w:color w:val="000080"/>
              </w:rPr>
              <w:t>Descriptores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92D20" w14:textId="77777777" w:rsidR="00EF16F8" w:rsidRDefault="00EF16F8" w:rsidP="0004408C">
            <w:pPr>
              <w:spacing w:before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Curso 1º, </w:t>
            </w:r>
          </w:p>
          <w:p w14:paraId="3184FAA5" w14:textId="77777777" w:rsidR="00EF16F8" w:rsidRDefault="0058163D" w:rsidP="0004408C">
            <w:pPr>
              <w:spacing w:before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Primer</w:t>
            </w:r>
            <w:r w:rsidR="00EF16F8">
              <w:rPr>
                <w:rFonts w:ascii="Arial" w:hAnsi="Arial"/>
                <w:b/>
              </w:rPr>
              <w:t xml:space="preserve"> Semestre</w:t>
            </w:r>
          </w:p>
          <w:p w14:paraId="5590537F" w14:textId="77777777" w:rsidR="00EF16F8" w:rsidRPr="00732954" w:rsidRDefault="00EF16F8" w:rsidP="0004408C">
            <w:pPr>
              <w:spacing w:before="120"/>
              <w:rPr>
                <w:rFonts w:ascii="Arial" w:hAnsi="Arial"/>
                <w:b/>
              </w:rPr>
            </w:pPr>
            <w:r w:rsidRPr="00732954">
              <w:rPr>
                <w:rFonts w:ascii="Arial" w:hAnsi="Arial"/>
                <w:b/>
              </w:rPr>
              <w:t>Materia de Especialización jurídica y de la Administración (Bloque 1)</w:t>
            </w:r>
          </w:p>
        </w:tc>
      </w:tr>
    </w:tbl>
    <w:p w14:paraId="5C743195" w14:textId="77777777" w:rsidR="00EF16F8" w:rsidRPr="007B452D" w:rsidRDefault="00EF16F8" w:rsidP="00EF16F8">
      <w:pPr>
        <w:rPr>
          <w:rFonts w:ascii="Arial Narrow" w:hAnsi="Arial Narrow"/>
        </w:rPr>
      </w:pPr>
    </w:p>
    <w:p w14:paraId="709F0707" w14:textId="77777777" w:rsidR="00EF16F8" w:rsidRDefault="00EF16F8" w:rsidP="00EF16F8"/>
    <w:p w14:paraId="1FDD98F2" w14:textId="77777777" w:rsidR="00EF16F8" w:rsidRDefault="00EF16F8" w:rsidP="00EF16F8"/>
    <w:p w14:paraId="13414A11" w14:textId="77777777" w:rsidR="00EF16F8" w:rsidRPr="00E85528" w:rsidRDefault="00EF16F8" w:rsidP="00EF16F8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PROFESORES RESPONSABLES</w:t>
      </w:r>
    </w:p>
    <w:p w14:paraId="4AC332F6" w14:textId="77777777" w:rsidR="00EF16F8" w:rsidRDefault="00EF16F8" w:rsidP="00EF16F8"/>
    <w:tbl>
      <w:tblPr>
        <w:tblW w:w="503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3608"/>
        <w:gridCol w:w="3997"/>
      </w:tblGrid>
      <w:tr w:rsidR="00EF16F8" w:rsidRPr="00D32CA6" w14:paraId="57AF4F59" w14:textId="77777777" w:rsidTr="004D2849">
        <w:tc>
          <w:tcPr>
            <w:tcW w:w="835" w:type="pct"/>
            <w:tcBorders>
              <w:bottom w:val="single" w:sz="4" w:space="0" w:color="auto"/>
              <w:right w:val="single" w:sz="4" w:space="0" w:color="C0C0C0"/>
            </w:tcBorders>
            <w:shd w:val="clear" w:color="auto" w:fill="CCECFF"/>
          </w:tcPr>
          <w:p w14:paraId="3D86D777" w14:textId="77777777" w:rsidR="00EF16F8" w:rsidRPr="00876512" w:rsidRDefault="00EF16F8" w:rsidP="0004408C">
            <w:pPr>
              <w:spacing w:before="240" w:after="100" w:line="240" w:lineRule="exact"/>
              <w:jc w:val="center"/>
              <w:rPr>
                <w:rFonts w:ascii="Arial" w:hAnsi="Arial" w:cs="Arial"/>
                <w:color w:val="000080"/>
                <w:sz w:val="22"/>
                <w:szCs w:val="22"/>
              </w:rPr>
            </w:pPr>
          </w:p>
        </w:tc>
        <w:tc>
          <w:tcPr>
            <w:tcW w:w="1976" w:type="pct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FFCC66"/>
          </w:tcPr>
          <w:p w14:paraId="7904D0BC" w14:textId="77777777" w:rsidR="00EF16F8" w:rsidRPr="00876512" w:rsidRDefault="00EF16F8" w:rsidP="0004408C">
            <w:pPr>
              <w:spacing w:before="240" w:after="100" w:line="240" w:lineRule="exact"/>
              <w:ind w:left="-108"/>
              <w:jc w:val="center"/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Profesor</w:t>
            </w:r>
          </w:p>
        </w:tc>
        <w:tc>
          <w:tcPr>
            <w:tcW w:w="2189" w:type="pct"/>
            <w:tcBorders>
              <w:left w:val="single" w:sz="4" w:space="0" w:color="C0C0C0"/>
              <w:bottom w:val="single" w:sz="4" w:space="0" w:color="auto"/>
            </w:tcBorders>
            <w:shd w:val="clear" w:color="auto" w:fill="CCECFF"/>
          </w:tcPr>
          <w:p w14:paraId="48C8BAB3" w14:textId="77777777" w:rsidR="00EF16F8" w:rsidRPr="00876512" w:rsidRDefault="00EF16F8" w:rsidP="0004408C">
            <w:pPr>
              <w:spacing w:before="240" w:line="240" w:lineRule="exact"/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e-mail</w:t>
            </w:r>
          </w:p>
        </w:tc>
      </w:tr>
      <w:tr w:rsidR="00EF16F8" w:rsidRPr="00D32CA6" w14:paraId="7BD019D5" w14:textId="77777777" w:rsidTr="004D2849">
        <w:tc>
          <w:tcPr>
            <w:tcW w:w="835" w:type="pct"/>
            <w:tcBorders>
              <w:top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CCECFF"/>
            <w:vAlign w:val="center"/>
          </w:tcPr>
          <w:p w14:paraId="7B83FFDE" w14:textId="77777777" w:rsidR="00EF16F8" w:rsidRPr="00876512" w:rsidRDefault="004D2849" w:rsidP="0004408C">
            <w:pPr>
              <w:spacing w:before="240" w:line="240" w:lineRule="exact"/>
              <w:ind w:left="-142" w:right="-109"/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>C</w:t>
            </w:r>
            <w:r w:rsidR="00EF16F8"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oordinador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11FBCF21" w14:textId="77777777" w:rsidR="00EF16F8" w:rsidRPr="00876512" w:rsidRDefault="0058163D" w:rsidP="0004408C">
            <w:pPr>
              <w:spacing w:before="120"/>
              <w:ind w:right="-108"/>
              <w:jc w:val="center"/>
              <w:rPr>
                <w:rStyle w:val="NombreAsignatura"/>
                <w:rFonts w:eastAsia="Cambria"/>
                <w:b w:val="0"/>
                <w:sz w:val="22"/>
                <w:szCs w:val="22"/>
              </w:rPr>
            </w:pPr>
            <w:r>
              <w:rPr>
                <w:b/>
              </w:rPr>
              <w:t>Manuel Sánchez de Diego Fernández de la Riva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0445D2A0" w14:textId="77777777" w:rsidR="00EF16F8" w:rsidRDefault="0075432A" w:rsidP="0004408C">
            <w:pPr>
              <w:jc w:val="center"/>
            </w:pPr>
            <w:hyperlink r:id="rId8" w:history="1">
              <w:r w:rsidR="0058163D" w:rsidRPr="00601DAA">
                <w:rPr>
                  <w:rStyle w:val="Hipervnculo"/>
                </w:rPr>
                <w:t>msdiego@ucm.es</w:t>
              </w:r>
            </w:hyperlink>
          </w:p>
          <w:p w14:paraId="05ADE8FE" w14:textId="77777777" w:rsidR="0058163D" w:rsidRPr="00876512" w:rsidRDefault="0058163D" w:rsidP="0004408C">
            <w:pPr>
              <w:jc w:val="center"/>
              <w:rPr>
                <w:rStyle w:val="NombreAsignatura"/>
                <w:rFonts w:eastAsia="Cambria"/>
                <w:b w:val="0"/>
                <w:sz w:val="22"/>
                <w:szCs w:val="22"/>
              </w:rPr>
            </w:pPr>
            <w:r>
              <w:t>Telf. 91 394 21 88</w:t>
            </w:r>
          </w:p>
        </w:tc>
      </w:tr>
    </w:tbl>
    <w:p w14:paraId="797BFE1B" w14:textId="77777777" w:rsidR="00EF16F8" w:rsidRDefault="00EF16F8" w:rsidP="00EF16F8"/>
    <w:p w14:paraId="24D04A38" w14:textId="77777777" w:rsidR="00EF16F8" w:rsidRDefault="00EF16F8" w:rsidP="00EF16F8"/>
    <w:p w14:paraId="65BC1C49" w14:textId="77777777" w:rsidR="00EF16F8" w:rsidRDefault="00EF16F8" w:rsidP="00EF16F8"/>
    <w:p w14:paraId="7C960378" w14:textId="77777777" w:rsidR="00EF16F8" w:rsidRDefault="00EF16F8" w:rsidP="00EF16F8"/>
    <w:p w14:paraId="22100277" w14:textId="77777777" w:rsidR="00EF16F8" w:rsidRDefault="00EF16F8" w:rsidP="00EF16F8"/>
    <w:p w14:paraId="5B3B4A0C" w14:textId="77777777" w:rsidR="00EF16F8" w:rsidRDefault="00EF16F8" w:rsidP="00EF16F8"/>
    <w:p w14:paraId="0C949EC1" w14:textId="77777777" w:rsidR="00EF16F8" w:rsidRDefault="00EF16F8" w:rsidP="00EF16F8"/>
    <w:p w14:paraId="3C9B1746" w14:textId="77777777" w:rsidR="00EF16F8" w:rsidRPr="002E5396" w:rsidRDefault="00EF16F8" w:rsidP="00EF16F8"/>
    <w:p w14:paraId="24D8A502" w14:textId="77777777" w:rsidR="00EF16F8" w:rsidRPr="00E85528" w:rsidRDefault="00EF16F8" w:rsidP="00EF16F8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OBJETIVOS DE LA ASIGNATURA</w:t>
      </w:r>
    </w:p>
    <w:p w14:paraId="263F09A1" w14:textId="77777777" w:rsidR="00EF16F8" w:rsidRDefault="00EF16F8" w:rsidP="00EF16F8"/>
    <w:p w14:paraId="5B613F67" w14:textId="77777777" w:rsidR="00EF16F8" w:rsidRDefault="00EF16F8" w:rsidP="007B0E31">
      <w:pPr>
        <w:numPr>
          <w:ilvl w:val="0"/>
          <w:numId w:val="15"/>
        </w:numPr>
        <w:spacing w:after="120"/>
        <w:ind w:left="714" w:hanging="357"/>
        <w:jc w:val="both"/>
      </w:pPr>
      <w:r>
        <w:t>Conocer el contenido esencial del derecho de acceso a la información pública y su regulación jurídica como tal.</w:t>
      </w:r>
    </w:p>
    <w:p w14:paraId="3CCA2B0F" w14:textId="77777777" w:rsidR="00EF16F8" w:rsidRDefault="00EF16F8" w:rsidP="007B0E31">
      <w:pPr>
        <w:numPr>
          <w:ilvl w:val="0"/>
          <w:numId w:val="15"/>
        </w:numPr>
        <w:spacing w:after="120"/>
        <w:ind w:left="714" w:hanging="357"/>
        <w:jc w:val="both"/>
      </w:pPr>
      <w:r>
        <w:t>Manejar e identificar las principales categorías jurídicas de la ley de transparencia.</w:t>
      </w:r>
    </w:p>
    <w:p w14:paraId="32E2B3B8" w14:textId="77777777" w:rsidR="00EF16F8" w:rsidRDefault="00EF16F8" w:rsidP="007B0E31">
      <w:pPr>
        <w:numPr>
          <w:ilvl w:val="0"/>
          <w:numId w:val="15"/>
        </w:numPr>
        <w:spacing w:after="120"/>
        <w:ind w:left="714" w:hanging="357"/>
        <w:jc w:val="both"/>
      </w:pPr>
      <w:r>
        <w:t xml:space="preserve">Aplicar la ley de transparencia a supuestos reales </w:t>
      </w:r>
      <w:r w:rsidR="0058163D">
        <w:t>para obtener información que permita su tratamiento estadístico</w:t>
      </w:r>
      <w:r>
        <w:t>.</w:t>
      </w:r>
    </w:p>
    <w:p w14:paraId="3E156872" w14:textId="77777777" w:rsidR="00EF16F8" w:rsidRDefault="00EF16F8" w:rsidP="00EF16F8">
      <w:pPr>
        <w:jc w:val="both"/>
      </w:pPr>
    </w:p>
    <w:p w14:paraId="5654A5A5" w14:textId="77777777" w:rsidR="00EF16F8" w:rsidRDefault="00EF16F8" w:rsidP="00EF16F8">
      <w:pPr>
        <w:jc w:val="both"/>
      </w:pPr>
    </w:p>
    <w:p w14:paraId="086388AE" w14:textId="77777777" w:rsidR="00EF16F8" w:rsidRPr="00E85528" w:rsidRDefault="00EF16F8" w:rsidP="00EF16F8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COMPETENCIAS DE LA ASIGNATURA</w:t>
      </w:r>
    </w:p>
    <w:p w14:paraId="6D7F379A" w14:textId="77777777" w:rsidR="005B740A" w:rsidRDefault="00B17FB6" w:rsidP="005B740A">
      <w:pPr>
        <w:jc w:val="both"/>
      </w:pPr>
      <w:r w:rsidRPr="00B17FB6">
        <w:t>COMPETENCIAS BÁSICAS</w:t>
      </w:r>
    </w:p>
    <w:p w14:paraId="4484F838" w14:textId="77777777" w:rsidR="005B740A" w:rsidRDefault="00B17FB6" w:rsidP="005B740A">
      <w:pPr>
        <w:jc w:val="both"/>
      </w:pPr>
      <w:r w:rsidRPr="00B17FB6">
        <w:br/>
        <w:t>CB6 - Poseer y comprender conocimientos que aporten una base u oportunidad de ser originales en el desarrollo y/o aplicación de ideas, a menudo en un contexto de investigación</w:t>
      </w:r>
    </w:p>
    <w:p w14:paraId="3C335E20" w14:textId="77777777" w:rsidR="005B740A" w:rsidRDefault="00B17FB6" w:rsidP="005B740A">
      <w:pPr>
        <w:jc w:val="both"/>
      </w:pPr>
      <w:r w:rsidRPr="00B17FB6">
        <w:t>CB7 - Que los estudiantes sepan aplicar los conocimientos adquiridos y su capacidad de resolución de problemas en entornos nuevos o poco conocidos dentro de contextos más amplios (o multidisciplinares) relacionados con su área de estudio</w:t>
      </w:r>
    </w:p>
    <w:p w14:paraId="19AECD0A" w14:textId="77777777" w:rsidR="005B740A" w:rsidRDefault="00B17FB6" w:rsidP="005B740A">
      <w:pPr>
        <w:jc w:val="both"/>
      </w:pPr>
      <w:r w:rsidRPr="00B17FB6">
        <w:t>CB8 - Que los estudiantes sean capaces de integrar conocimientos y enfrentarse a la complejidad de formular juicios a partir de una información que, siendo incompleta o limitada, incluya reflexiones sobre las responsabilidades sociales y éticas vinculadas a la aplicación de sus conocimientos y juicios</w:t>
      </w:r>
    </w:p>
    <w:p w14:paraId="61FCC32F" w14:textId="77777777" w:rsidR="005B740A" w:rsidRDefault="00B17FB6" w:rsidP="005B740A">
      <w:pPr>
        <w:jc w:val="both"/>
      </w:pPr>
      <w:r w:rsidRPr="00B17FB6">
        <w:t>CB9 - Que los estudiantes sepan comunicar sus conclusiones y los conocimientos y razones últimas que las sustentan a públicos especializados y no especializados de un modo claro y sin ambigüedades</w:t>
      </w:r>
    </w:p>
    <w:p w14:paraId="38D8D803" w14:textId="77777777" w:rsidR="005B740A" w:rsidRDefault="00B17FB6" w:rsidP="005B740A">
      <w:pPr>
        <w:jc w:val="both"/>
      </w:pPr>
      <w:r w:rsidRPr="00B17FB6">
        <w:t>CB10 - Que los estudiantes posean las habilidades de aprendizaje que les permitan continuar estudiando de un modo que habrá de ser en gran medida autodirigido o autónomo.</w:t>
      </w:r>
    </w:p>
    <w:p w14:paraId="71E3C12E" w14:textId="77777777" w:rsidR="005B740A" w:rsidRDefault="00B17FB6" w:rsidP="005B740A">
      <w:pPr>
        <w:jc w:val="both"/>
      </w:pPr>
      <w:r w:rsidRPr="00B17FB6">
        <w:br/>
        <w:t>COMPETENCIAS GENERALES</w:t>
      </w:r>
    </w:p>
    <w:p w14:paraId="4976F699" w14:textId="77777777" w:rsidR="005B740A" w:rsidRDefault="00B17FB6" w:rsidP="005B740A">
      <w:pPr>
        <w:jc w:val="both"/>
      </w:pPr>
      <w:r w:rsidRPr="00B17FB6">
        <w:br/>
        <w:t>CG2 - Conocer y aplicar la normativa y regulación local, autonómica, nacional e internacional en el ámbito de las Estadísticas Oficiales e Indicadores Sociales y Económicos.</w:t>
      </w:r>
    </w:p>
    <w:p w14:paraId="73DF3334" w14:textId="77777777" w:rsidR="005B740A" w:rsidRDefault="00B17FB6" w:rsidP="005B740A">
      <w:pPr>
        <w:jc w:val="both"/>
      </w:pPr>
      <w:r w:rsidRPr="00B17FB6">
        <w:t>CG3 - Comprender y ser capaz de aplicar las herramientas básicas de investigación en el ámbito de las Estadísticas Oficiales e Indicadores Sociales y Económicos.</w:t>
      </w:r>
    </w:p>
    <w:p w14:paraId="54BC5A1C" w14:textId="77777777" w:rsidR="005B740A" w:rsidRDefault="00B17FB6" w:rsidP="005B740A">
      <w:pPr>
        <w:jc w:val="both"/>
      </w:pPr>
      <w:r w:rsidRPr="00B17FB6">
        <w:t>CG4 - Comprender, analizar y evaluar teorías, resultados y desarrollos en el idioma de referencia, además de en la lengua materna, en el ámbito de las Estadísticas Oficiales e Indicadores Sociales y Económicos.</w:t>
      </w:r>
    </w:p>
    <w:p w14:paraId="58D9C6B4" w14:textId="77777777" w:rsidR="005B740A" w:rsidRDefault="00B17FB6" w:rsidP="005B740A">
      <w:pPr>
        <w:jc w:val="both"/>
      </w:pPr>
      <w:r w:rsidRPr="00B17FB6">
        <w:t>CG5 - Poseer conocimientos racionales y críticos en el estudio de las Estadísticas Oficiales e Indicadores Sociales y Económicos.</w:t>
      </w:r>
    </w:p>
    <w:p w14:paraId="35A8BBC3" w14:textId="77777777" w:rsidR="005B740A" w:rsidRDefault="00B17FB6" w:rsidP="005B740A">
      <w:pPr>
        <w:jc w:val="both"/>
      </w:pPr>
      <w:r w:rsidRPr="00B17FB6">
        <w:t>CG6 - Conocer los métodos, técnicas e instrumentos de análisis para el estudio de las Estadísticas Oficiales e Indicadores Sociales y Económicos.</w:t>
      </w:r>
    </w:p>
    <w:p w14:paraId="2537EF8C" w14:textId="77777777" w:rsidR="005B740A" w:rsidRDefault="00B17FB6" w:rsidP="005B740A">
      <w:pPr>
        <w:jc w:val="both"/>
      </w:pPr>
      <w:r w:rsidRPr="00B17FB6">
        <w:t>CG8 - Conocer los fundamentos y las implicaciones económicas de los procesos de producción y aplicación de las Estadísticas Oficiales e Indicadores Sociales y Económicos.</w:t>
      </w:r>
    </w:p>
    <w:p w14:paraId="6DEDA12D" w14:textId="77777777" w:rsidR="005B740A" w:rsidRDefault="00B17FB6" w:rsidP="005B740A">
      <w:pPr>
        <w:jc w:val="both"/>
      </w:pPr>
      <w:r w:rsidRPr="00B17FB6">
        <w:lastRenderedPageBreak/>
        <w:t>CG9 - Resolver casos prácticos conforme al análisis de las Estadísticas Oficiales e Indicadores Sociales y Económicos, lo que implica la elaboración previa de material, la identificación de cuestiones problemáticas, la selección, interpretación y la exposición argumentada de las Estadísticas Oficiales e Indicadores Sociales y Económicos.</w:t>
      </w:r>
    </w:p>
    <w:p w14:paraId="504D3AF3" w14:textId="77777777" w:rsidR="005B740A" w:rsidRDefault="00B17FB6" w:rsidP="005B740A">
      <w:pPr>
        <w:jc w:val="both"/>
      </w:pPr>
      <w:r w:rsidRPr="00B17FB6">
        <w:br/>
        <w:t>COMPETENCIAS TRANSVERSALES</w:t>
      </w:r>
    </w:p>
    <w:p w14:paraId="3DDB6301" w14:textId="77777777" w:rsidR="005B740A" w:rsidRDefault="00B17FB6" w:rsidP="005B740A">
      <w:pPr>
        <w:jc w:val="both"/>
      </w:pPr>
      <w:r w:rsidRPr="00B17FB6">
        <w:br/>
        <w:t>CT1 - Conocer y desarrollar el respeto y la promoción de los Derechos Humanos, de los Derechos Fundamentales, de la cultura de paz y la conciencia democrática, de los mecanismos básicos para la participación ciudadana y de una actitud para la sostenibilidad ambiental y el consumo responsable.</w:t>
      </w:r>
    </w:p>
    <w:p w14:paraId="2471F854" w14:textId="77777777" w:rsidR="005B740A" w:rsidRDefault="00B17FB6" w:rsidP="005B740A">
      <w:pPr>
        <w:jc w:val="both"/>
      </w:pPr>
      <w:r w:rsidRPr="00B17FB6">
        <w:t>CT2 - Conocer y aplicar las políticas y prácticas de atención a colectivos sociales especialmente desfavorecidos e incorporar los principios de igualdad entre hombres y mujeres y de accesibilidad universal y diseño adaptado para todos a su ámbito de estudio.</w:t>
      </w:r>
    </w:p>
    <w:p w14:paraId="4350759F" w14:textId="77777777" w:rsidR="005B740A" w:rsidRDefault="00B17FB6" w:rsidP="005B740A">
      <w:pPr>
        <w:jc w:val="both"/>
      </w:pPr>
      <w:r w:rsidRPr="00B17FB6">
        <w:t>CT3 - Conocer y aplicar las herramientas para la búsqueda activa de empleo y el desarrollo de proyectos de emprendimiento, aplicando sus conocimientos al ejercicio profesional.</w:t>
      </w:r>
    </w:p>
    <w:p w14:paraId="00BD3D11" w14:textId="77777777" w:rsidR="005B740A" w:rsidRDefault="00B17FB6" w:rsidP="005B740A">
      <w:pPr>
        <w:jc w:val="both"/>
      </w:pPr>
      <w:r w:rsidRPr="00B17FB6">
        <w:t>CT4 - Desarrollar las aptitudes para el trabajo cooperativo y la participación en equipos, las habilidades de negociación e incorporar los valores de cooperación, esfuerzo, respeto y compromiso con la búsqueda de la calidad como signo de identidad.</w:t>
      </w:r>
    </w:p>
    <w:p w14:paraId="76DC62A7" w14:textId="77777777" w:rsidR="005B740A" w:rsidRDefault="00B17FB6" w:rsidP="005B740A">
      <w:pPr>
        <w:jc w:val="both"/>
      </w:pPr>
      <w:r w:rsidRPr="00B17FB6">
        <w:t>CT5 - Utilizar un lenguaje inclusivo que respete las diversidades propias y características de las personas, y adquirir estrategias comunicativas orales y/o escritas eficaces para favorecer la transmisión del conocimiento.</w:t>
      </w:r>
    </w:p>
    <w:p w14:paraId="7FC1AAAF" w14:textId="77777777" w:rsidR="005B740A" w:rsidRDefault="005B740A" w:rsidP="005B740A">
      <w:pPr>
        <w:jc w:val="both"/>
      </w:pPr>
      <w:r w:rsidRPr="00B17FB6">
        <w:t xml:space="preserve"> </w:t>
      </w:r>
      <w:r w:rsidR="00B17FB6" w:rsidRPr="00B17FB6">
        <w:t>CT6 - Analizar, razonar críticamente, pensar con creatividad y evaluar el propio proceso de aprendizaje discutiendo asertiva y estructuradamente las ideas propias y ajenas, ejerciendo auténtico espíritu de liderazgo.</w:t>
      </w:r>
    </w:p>
    <w:p w14:paraId="69C45ACC" w14:textId="41925F60" w:rsidR="005B740A" w:rsidRDefault="00B17FB6" w:rsidP="005B740A">
      <w:pPr>
        <w:jc w:val="both"/>
      </w:pPr>
      <w:r w:rsidRPr="00B17FB6">
        <w:t>CE15 - Conocer las leyes y normativas que regulan el uso y tratamiento de los datos oficiales.</w:t>
      </w:r>
    </w:p>
    <w:p w14:paraId="2CDC358D" w14:textId="77777777" w:rsidR="005B740A" w:rsidRDefault="00B17FB6" w:rsidP="005B740A">
      <w:pPr>
        <w:jc w:val="both"/>
      </w:pPr>
      <w:r w:rsidRPr="00B17FB6">
        <w:t>CE16 - Conocer las regulaciones para el acceso público y traNsparente a la información y los datos de las distintas administraciones públicas.</w:t>
      </w:r>
    </w:p>
    <w:p w14:paraId="16FF3C37" w14:textId="77777777" w:rsidR="00EF16F8" w:rsidRDefault="00B17FB6" w:rsidP="00EF16F8">
      <w:pPr>
        <w:jc w:val="both"/>
      </w:pPr>
      <w:r w:rsidRPr="00B17FB6">
        <w:t>CE17 - Adquirir conocimientos avanzados sobre cómo se construyen, diseñan y evalúan los principales indicadores sociales, económicos y demográficos para, de esta forma, poder comprender de forma pormenorizada su funcionamiento y diversidad de aplicaciones.</w:t>
      </w:r>
    </w:p>
    <w:p w14:paraId="58B5C339" w14:textId="77777777" w:rsidR="005B740A" w:rsidRDefault="005B740A" w:rsidP="00EF16F8">
      <w:pPr>
        <w:jc w:val="both"/>
      </w:pPr>
    </w:p>
    <w:p w14:paraId="500F5938" w14:textId="77777777" w:rsidR="00EF16F8" w:rsidRDefault="00EF16F8" w:rsidP="00EF16F8">
      <w:pPr>
        <w:jc w:val="both"/>
      </w:pPr>
    </w:p>
    <w:p w14:paraId="77DE8851" w14:textId="77777777" w:rsidR="00EF16F8" w:rsidRPr="00E85528" w:rsidRDefault="00EF16F8" w:rsidP="00EF16F8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CONTENIDOS TEMÁTICOS</w:t>
      </w:r>
    </w:p>
    <w:p w14:paraId="2F207680" w14:textId="77777777" w:rsidR="00EF16F8" w:rsidRPr="002B11EB" w:rsidRDefault="00EF16F8" w:rsidP="00EF16F8">
      <w:pPr>
        <w:jc w:val="both"/>
        <w:rPr>
          <w:b/>
        </w:rPr>
      </w:pPr>
    </w:p>
    <w:p w14:paraId="0B6ED5B5" w14:textId="77777777" w:rsidR="00900351" w:rsidRPr="00900351" w:rsidRDefault="00900351" w:rsidP="00900351">
      <w:pPr>
        <w:spacing w:line="259" w:lineRule="auto"/>
        <w:rPr>
          <w:rFonts w:ascii="Calibri" w:eastAsia="Calibri" w:hAnsi="Calibri" w:cs="Calibri"/>
          <w:b/>
          <w:lang w:eastAsia="en-US"/>
        </w:rPr>
      </w:pPr>
      <w:r w:rsidRPr="00900351">
        <w:rPr>
          <w:rFonts w:ascii="Calibri" w:eastAsia="Calibri" w:hAnsi="Calibri" w:cs="Calibri"/>
          <w:b/>
          <w:lang w:eastAsia="en-US"/>
        </w:rPr>
        <w:t xml:space="preserve">Tema 1.- LA TRANSPARENCIA, NUEVO ELEMENTO EN EL DERECHO Y EL ESTADO </w:t>
      </w:r>
    </w:p>
    <w:p w14:paraId="360945FD" w14:textId="77777777" w:rsidR="00900351" w:rsidRPr="00900351" w:rsidRDefault="00900351" w:rsidP="00900351">
      <w:pPr>
        <w:numPr>
          <w:ilvl w:val="0"/>
          <w:numId w:val="2"/>
        </w:numPr>
        <w:spacing w:line="259" w:lineRule="auto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Derecho, norma social y ética. ¿qué se puede hacer y qué no hacer?</w:t>
      </w:r>
    </w:p>
    <w:p w14:paraId="1CCECE75" w14:textId="77777777" w:rsidR="00900351" w:rsidRPr="00900351" w:rsidRDefault="00900351" w:rsidP="00900351">
      <w:pPr>
        <w:numPr>
          <w:ilvl w:val="0"/>
          <w:numId w:val="2"/>
        </w:numPr>
        <w:spacing w:line="259" w:lineRule="auto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Nuevas tecnologías y evolución social. Amenazas y oportunidades.</w:t>
      </w:r>
    </w:p>
    <w:p w14:paraId="44D32649" w14:textId="77777777" w:rsidR="00900351" w:rsidRPr="00900351" w:rsidRDefault="00900351" w:rsidP="00900351">
      <w:pPr>
        <w:numPr>
          <w:ilvl w:val="0"/>
          <w:numId w:val="2"/>
        </w:numPr>
        <w:spacing w:line="259" w:lineRule="auto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 xml:space="preserve"> La democracia avanzada como resultado de una evolución.</w:t>
      </w:r>
    </w:p>
    <w:p w14:paraId="737098CE" w14:textId="77777777" w:rsidR="00900351" w:rsidRPr="00900351" w:rsidRDefault="00900351" w:rsidP="00900351">
      <w:pPr>
        <w:numPr>
          <w:ilvl w:val="0"/>
          <w:numId w:val="2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Titularidad de la Información ¿De quién es la información?</w:t>
      </w:r>
    </w:p>
    <w:p w14:paraId="41A31251" w14:textId="77777777" w:rsidR="00900351" w:rsidRPr="00900351" w:rsidRDefault="00900351" w:rsidP="00900351">
      <w:pPr>
        <w:numPr>
          <w:ilvl w:val="0"/>
          <w:numId w:val="2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Big Data y control social</w:t>
      </w:r>
    </w:p>
    <w:p w14:paraId="28029474" w14:textId="77777777" w:rsidR="00900351" w:rsidRPr="00900351" w:rsidRDefault="00900351" w:rsidP="00900351">
      <w:pPr>
        <w:numPr>
          <w:ilvl w:val="0"/>
          <w:numId w:val="2"/>
        </w:numPr>
        <w:spacing w:line="259" w:lineRule="auto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 xml:space="preserve">Derechos fundamentales. Tecnología y Nuevos derechos </w:t>
      </w:r>
    </w:p>
    <w:p w14:paraId="0605F69E" w14:textId="77777777" w:rsidR="00900351" w:rsidRPr="00900351" w:rsidRDefault="00900351" w:rsidP="00900351">
      <w:pPr>
        <w:numPr>
          <w:ilvl w:val="1"/>
          <w:numId w:val="2"/>
        </w:numPr>
        <w:spacing w:line="259" w:lineRule="auto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¿Derecho de acceso a la información pública?</w:t>
      </w:r>
    </w:p>
    <w:p w14:paraId="2DD2C206" w14:textId="77777777" w:rsidR="00900351" w:rsidRPr="00900351" w:rsidRDefault="00900351" w:rsidP="00900351">
      <w:pPr>
        <w:numPr>
          <w:ilvl w:val="1"/>
          <w:numId w:val="2"/>
        </w:numPr>
        <w:spacing w:line="259" w:lineRule="auto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Protección de datos personales</w:t>
      </w:r>
    </w:p>
    <w:p w14:paraId="096A239E" w14:textId="77777777" w:rsidR="00900351" w:rsidRPr="00900351" w:rsidRDefault="00900351" w:rsidP="00900351">
      <w:pPr>
        <w:numPr>
          <w:ilvl w:val="1"/>
          <w:numId w:val="2"/>
        </w:numPr>
        <w:spacing w:line="259" w:lineRule="auto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Otros nuevos derechos</w:t>
      </w:r>
    </w:p>
    <w:p w14:paraId="47E52A28" w14:textId="77777777" w:rsidR="00900351" w:rsidRPr="00900351" w:rsidRDefault="00900351" w:rsidP="00900351">
      <w:pPr>
        <w:spacing w:line="259" w:lineRule="auto"/>
        <w:rPr>
          <w:rFonts w:ascii="Calibri" w:eastAsia="Calibri" w:hAnsi="Calibri" w:cs="Calibri"/>
          <w:lang w:eastAsia="en-US"/>
        </w:rPr>
      </w:pPr>
    </w:p>
    <w:p w14:paraId="3D8F1E7E" w14:textId="77777777" w:rsidR="00900351" w:rsidRPr="00900351" w:rsidRDefault="00900351" w:rsidP="00900351">
      <w:pPr>
        <w:spacing w:line="259" w:lineRule="auto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b/>
          <w:lang w:eastAsia="en-US"/>
        </w:rPr>
        <w:t>Tema 2.- TRANSPARENCIA O ACCESO A LA INFORMACIÓN</w:t>
      </w:r>
    </w:p>
    <w:p w14:paraId="36919912" w14:textId="77777777" w:rsidR="00900351" w:rsidRPr="00900351" w:rsidRDefault="00900351" w:rsidP="00900351">
      <w:pPr>
        <w:numPr>
          <w:ilvl w:val="0"/>
          <w:numId w:val="17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Los conceptos. ¿De qué estamos hablando?</w:t>
      </w:r>
    </w:p>
    <w:p w14:paraId="0AAA2474" w14:textId="77777777" w:rsidR="00900351" w:rsidRPr="00900351" w:rsidRDefault="00900351" w:rsidP="00900351">
      <w:pPr>
        <w:numPr>
          <w:ilvl w:val="0"/>
          <w:numId w:val="17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lastRenderedPageBreak/>
        <w:t>Las razones. ¿Una varita mágica?</w:t>
      </w:r>
    </w:p>
    <w:p w14:paraId="3C45329C" w14:textId="77777777" w:rsidR="00900351" w:rsidRPr="00900351" w:rsidRDefault="00900351" w:rsidP="00900351">
      <w:pPr>
        <w:numPr>
          <w:ilvl w:val="0"/>
          <w:numId w:val="17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Transparencia de lo público y de lo privado</w:t>
      </w:r>
    </w:p>
    <w:p w14:paraId="45B3548D" w14:textId="77777777" w:rsidR="00900351" w:rsidRPr="00900351" w:rsidRDefault="00900351" w:rsidP="00900351">
      <w:pPr>
        <w:numPr>
          <w:ilvl w:val="0"/>
          <w:numId w:val="17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Transparencia y Acceso a la información pública: la raíz constitucional</w:t>
      </w:r>
    </w:p>
    <w:p w14:paraId="0BBF82D0" w14:textId="77777777" w:rsidR="00900351" w:rsidRPr="00900351" w:rsidRDefault="00900351" w:rsidP="00900351">
      <w:pPr>
        <w:numPr>
          <w:ilvl w:val="0"/>
          <w:numId w:val="17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¿Dónde buscar información sobre Normas de Transparencia?</w:t>
      </w:r>
    </w:p>
    <w:p w14:paraId="4D0A1404" w14:textId="77777777" w:rsidR="00900351" w:rsidRPr="00900351" w:rsidRDefault="00900351" w:rsidP="00900351">
      <w:pPr>
        <w:numPr>
          <w:ilvl w:val="0"/>
          <w:numId w:val="17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Un poco de historia. La lucha por la transparencia.</w:t>
      </w:r>
    </w:p>
    <w:p w14:paraId="16AECEF9" w14:textId="77777777" w:rsidR="00900351" w:rsidRPr="00900351" w:rsidRDefault="00900351" w:rsidP="00900351">
      <w:pPr>
        <w:spacing w:line="259" w:lineRule="auto"/>
        <w:rPr>
          <w:rFonts w:ascii="Calibri" w:eastAsia="Calibri" w:hAnsi="Calibri" w:cs="Calibri"/>
          <w:lang w:eastAsia="en-US"/>
        </w:rPr>
      </w:pPr>
    </w:p>
    <w:p w14:paraId="4B46E10D" w14:textId="77777777" w:rsidR="00900351" w:rsidRPr="00900351" w:rsidRDefault="00900351" w:rsidP="00900351">
      <w:pPr>
        <w:spacing w:line="259" w:lineRule="auto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b/>
          <w:lang w:eastAsia="en-US"/>
        </w:rPr>
        <w:t>Tema 3.- NORMATIVA SOBRE TRANSPARENCIA</w:t>
      </w:r>
    </w:p>
    <w:p w14:paraId="79348B35" w14:textId="77777777" w:rsidR="00900351" w:rsidRPr="00900351" w:rsidRDefault="00900351" w:rsidP="00900351">
      <w:pPr>
        <w:numPr>
          <w:ilvl w:val="0"/>
          <w:numId w:val="20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La abundancia normativa</w:t>
      </w:r>
    </w:p>
    <w:p w14:paraId="6FCD6823" w14:textId="77777777" w:rsidR="00900351" w:rsidRPr="00900351" w:rsidRDefault="00900351" w:rsidP="00900351">
      <w:pPr>
        <w:numPr>
          <w:ilvl w:val="0"/>
          <w:numId w:val="20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El imperativo europeo e internacional: Consejo de Europa, Unión Europea Open Government Partnership.</w:t>
      </w:r>
    </w:p>
    <w:p w14:paraId="3620F888" w14:textId="77777777" w:rsidR="00900351" w:rsidRPr="00900351" w:rsidRDefault="00900351" w:rsidP="00900351">
      <w:pPr>
        <w:numPr>
          <w:ilvl w:val="0"/>
          <w:numId w:val="20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La transparencia a nivel estatal, autonómico y local</w:t>
      </w:r>
    </w:p>
    <w:p w14:paraId="29EB4FF3" w14:textId="77777777" w:rsidR="00900351" w:rsidRPr="00900351" w:rsidRDefault="00900351" w:rsidP="00900351">
      <w:pPr>
        <w:numPr>
          <w:ilvl w:val="0"/>
          <w:numId w:val="20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 xml:space="preserve">La Ley 19/13 Objetivo, Estructura y Bugs </w:t>
      </w:r>
    </w:p>
    <w:p w14:paraId="4366EF40" w14:textId="77777777" w:rsidR="00900351" w:rsidRPr="00900351" w:rsidRDefault="00900351" w:rsidP="00900351">
      <w:pPr>
        <w:spacing w:line="259" w:lineRule="auto"/>
        <w:rPr>
          <w:rFonts w:ascii="Calibri" w:eastAsia="Calibri" w:hAnsi="Calibri" w:cs="Calibri"/>
          <w:b/>
          <w:lang w:eastAsia="en-US"/>
        </w:rPr>
      </w:pPr>
    </w:p>
    <w:p w14:paraId="5EF53926" w14:textId="77777777" w:rsidR="00900351" w:rsidRPr="00900351" w:rsidRDefault="00900351" w:rsidP="00900351">
      <w:pPr>
        <w:spacing w:line="259" w:lineRule="auto"/>
        <w:rPr>
          <w:rFonts w:ascii="Calibri" w:eastAsia="Calibri" w:hAnsi="Calibri" w:cs="Calibri"/>
          <w:b/>
          <w:lang w:eastAsia="en-US"/>
        </w:rPr>
      </w:pPr>
      <w:r w:rsidRPr="00900351">
        <w:rPr>
          <w:rFonts w:ascii="Calibri" w:eastAsia="Calibri" w:hAnsi="Calibri" w:cs="Calibri"/>
          <w:b/>
          <w:lang w:eastAsia="en-US"/>
        </w:rPr>
        <w:t>Tema 4.- LEY 19/2013 SUJETOS OBLIGADOS</w:t>
      </w:r>
    </w:p>
    <w:p w14:paraId="009E4AEA" w14:textId="77777777" w:rsidR="00900351" w:rsidRPr="00900351" w:rsidRDefault="00900351" w:rsidP="00900351">
      <w:pPr>
        <w:numPr>
          <w:ilvl w:val="0"/>
          <w:numId w:val="21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Sujetos obligados</w:t>
      </w:r>
    </w:p>
    <w:p w14:paraId="53AC99E5" w14:textId="77777777" w:rsidR="00900351" w:rsidRPr="00900351" w:rsidRDefault="00900351" w:rsidP="00900351">
      <w:pPr>
        <w:numPr>
          <w:ilvl w:val="0"/>
          <w:numId w:val="21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Otros sujetos</w:t>
      </w:r>
    </w:p>
    <w:p w14:paraId="1F98CA73" w14:textId="77777777" w:rsidR="00900351" w:rsidRPr="00900351" w:rsidRDefault="00900351" w:rsidP="00900351">
      <w:pPr>
        <w:numPr>
          <w:ilvl w:val="0"/>
          <w:numId w:val="21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Obligación de suministrar información</w:t>
      </w:r>
    </w:p>
    <w:p w14:paraId="439B5E11" w14:textId="77777777" w:rsidR="00900351" w:rsidRPr="00900351" w:rsidRDefault="00900351" w:rsidP="00900351">
      <w:pPr>
        <w:numPr>
          <w:ilvl w:val="0"/>
          <w:numId w:val="21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Las claves de la obligacion de la transparencia pública y privada</w:t>
      </w:r>
    </w:p>
    <w:p w14:paraId="3A74862C" w14:textId="77777777" w:rsidR="00900351" w:rsidRPr="00900351" w:rsidRDefault="00900351" w:rsidP="00900351">
      <w:pPr>
        <w:spacing w:line="259" w:lineRule="auto"/>
        <w:rPr>
          <w:rFonts w:ascii="Calibri" w:eastAsia="Calibri" w:hAnsi="Calibri" w:cs="Calibri"/>
          <w:lang w:eastAsia="en-US"/>
        </w:rPr>
      </w:pPr>
    </w:p>
    <w:p w14:paraId="234C1137" w14:textId="77777777" w:rsidR="00900351" w:rsidRPr="00900351" w:rsidRDefault="00900351" w:rsidP="00900351">
      <w:pPr>
        <w:spacing w:line="259" w:lineRule="auto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b/>
          <w:lang w:eastAsia="en-US"/>
        </w:rPr>
        <w:t>Tema 5.- LEY 19/2013 PUBLICIDAD ACTIVA</w:t>
      </w:r>
    </w:p>
    <w:p w14:paraId="383D2C8B" w14:textId="77777777" w:rsidR="00900351" w:rsidRPr="00900351" w:rsidRDefault="00900351" w:rsidP="00900351">
      <w:pPr>
        <w:numPr>
          <w:ilvl w:val="0"/>
          <w:numId w:val="3"/>
        </w:numPr>
        <w:spacing w:line="259" w:lineRule="auto"/>
        <w:ind w:left="1068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Principios generales de la “publicidad activa”</w:t>
      </w:r>
    </w:p>
    <w:p w14:paraId="1DE2A7DD" w14:textId="77777777" w:rsidR="00900351" w:rsidRPr="00900351" w:rsidRDefault="00900351" w:rsidP="00900351">
      <w:pPr>
        <w:numPr>
          <w:ilvl w:val="0"/>
          <w:numId w:val="3"/>
        </w:numPr>
        <w:spacing w:line="259" w:lineRule="auto"/>
        <w:ind w:left="1068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Información obligatoria para publicitar:</w:t>
      </w:r>
    </w:p>
    <w:p w14:paraId="1B4E9B2F" w14:textId="77777777" w:rsidR="00900351" w:rsidRPr="00900351" w:rsidRDefault="00900351" w:rsidP="00900351">
      <w:pPr>
        <w:numPr>
          <w:ilvl w:val="0"/>
          <w:numId w:val="3"/>
        </w:numPr>
        <w:spacing w:line="259" w:lineRule="auto"/>
        <w:ind w:left="1134"/>
        <w:rPr>
          <w:rFonts w:ascii="Calibri" w:hAnsi="Calibri" w:cs="Calibri"/>
        </w:rPr>
      </w:pPr>
      <w:r w:rsidRPr="00900351">
        <w:rPr>
          <w:rFonts w:ascii="Calibri" w:hAnsi="Calibri" w:cs="Calibri"/>
        </w:rPr>
        <w:t>Control</w:t>
      </w:r>
    </w:p>
    <w:p w14:paraId="31A42202" w14:textId="77777777" w:rsidR="00900351" w:rsidRPr="00900351" w:rsidRDefault="00900351" w:rsidP="00900351">
      <w:pPr>
        <w:numPr>
          <w:ilvl w:val="0"/>
          <w:numId w:val="3"/>
        </w:numPr>
        <w:spacing w:line="259" w:lineRule="auto"/>
        <w:ind w:left="1134"/>
        <w:rPr>
          <w:rFonts w:ascii="Calibri" w:hAnsi="Calibri" w:cs="Calibri"/>
        </w:rPr>
      </w:pPr>
      <w:r w:rsidRPr="00900351">
        <w:rPr>
          <w:rFonts w:ascii="Calibri" w:hAnsi="Calibri" w:cs="Calibri"/>
        </w:rPr>
        <w:t>Portal de Transparencia</w:t>
      </w:r>
    </w:p>
    <w:p w14:paraId="00B96898" w14:textId="77777777" w:rsidR="00900351" w:rsidRPr="00900351" w:rsidRDefault="00900351" w:rsidP="00900351">
      <w:pPr>
        <w:numPr>
          <w:ilvl w:val="0"/>
          <w:numId w:val="3"/>
        </w:numPr>
        <w:spacing w:line="259" w:lineRule="auto"/>
        <w:ind w:left="1134"/>
        <w:rPr>
          <w:rFonts w:ascii="Calibri" w:hAnsi="Calibri" w:cs="Calibri"/>
        </w:rPr>
      </w:pPr>
      <w:r w:rsidRPr="00900351">
        <w:rPr>
          <w:rFonts w:ascii="Calibri" w:hAnsi="Calibri" w:cs="Calibri"/>
        </w:rPr>
        <w:t>Principios técnicos</w:t>
      </w:r>
    </w:p>
    <w:p w14:paraId="63EE35BB" w14:textId="77777777" w:rsidR="00900351" w:rsidRPr="00900351" w:rsidRDefault="00900351" w:rsidP="00900351">
      <w:pPr>
        <w:spacing w:line="259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44902EB6" w14:textId="77777777" w:rsidR="00900351" w:rsidRPr="00900351" w:rsidRDefault="00900351" w:rsidP="00900351">
      <w:pPr>
        <w:keepNext/>
        <w:keepLines/>
        <w:spacing w:line="259" w:lineRule="auto"/>
        <w:rPr>
          <w:rFonts w:ascii="Calibri" w:eastAsia="Calibri" w:hAnsi="Calibri" w:cs="Calibri"/>
          <w:b/>
          <w:lang w:eastAsia="en-US"/>
        </w:rPr>
      </w:pPr>
      <w:r w:rsidRPr="00900351">
        <w:rPr>
          <w:rFonts w:ascii="Calibri" w:eastAsia="Calibri" w:hAnsi="Calibri" w:cs="Calibri"/>
          <w:b/>
          <w:lang w:eastAsia="en-US"/>
        </w:rPr>
        <w:t>Tema 6.- LEY 19/2013 DERECHO DE ACCESO A LA INFORMACIÓN PÚBLICA</w:t>
      </w:r>
    </w:p>
    <w:p w14:paraId="6A5CD102" w14:textId="77777777" w:rsidR="00900351" w:rsidRPr="00900351" w:rsidRDefault="00900351" w:rsidP="00900351">
      <w:pPr>
        <w:keepNext/>
        <w:keepLines/>
        <w:numPr>
          <w:ilvl w:val="0"/>
          <w:numId w:val="25"/>
        </w:numPr>
        <w:spacing w:line="259" w:lineRule="auto"/>
        <w:rPr>
          <w:rFonts w:ascii="Calibri" w:eastAsia="Calibri" w:hAnsi="Calibri" w:cs="Calibri"/>
          <w:u w:val="single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Naturaleza y regulación, arts. 12 y 13 de la Ley de transparencia.</w:t>
      </w:r>
    </w:p>
    <w:p w14:paraId="05CB3237" w14:textId="77777777" w:rsidR="00900351" w:rsidRPr="00900351" w:rsidRDefault="00900351" w:rsidP="00900351">
      <w:pPr>
        <w:numPr>
          <w:ilvl w:val="0"/>
          <w:numId w:val="25"/>
        </w:numPr>
        <w:spacing w:line="259" w:lineRule="auto"/>
        <w:rPr>
          <w:rFonts w:ascii="Calibri" w:eastAsia="Calibri" w:hAnsi="Calibri" w:cs="Calibri"/>
          <w:u w:val="single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Sujetos</w:t>
      </w:r>
    </w:p>
    <w:p w14:paraId="5F521E74" w14:textId="77777777" w:rsidR="00900351" w:rsidRPr="00900351" w:rsidRDefault="00900351" w:rsidP="00900351">
      <w:pPr>
        <w:numPr>
          <w:ilvl w:val="0"/>
          <w:numId w:val="25"/>
        </w:numPr>
        <w:spacing w:line="259" w:lineRule="auto"/>
        <w:rPr>
          <w:rFonts w:ascii="Calibri" w:eastAsia="Calibri" w:hAnsi="Calibri" w:cs="Calibri"/>
          <w:u w:val="single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Objeto</w:t>
      </w:r>
    </w:p>
    <w:p w14:paraId="6C672400" w14:textId="77777777" w:rsidR="00900351" w:rsidRPr="00900351" w:rsidRDefault="00900351" w:rsidP="00900351">
      <w:pPr>
        <w:numPr>
          <w:ilvl w:val="0"/>
          <w:numId w:val="25"/>
        </w:numPr>
        <w:spacing w:line="259" w:lineRule="auto"/>
        <w:rPr>
          <w:rFonts w:ascii="Calibri" w:eastAsia="Calibri" w:hAnsi="Calibri" w:cs="Calibri"/>
          <w:u w:val="single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Modo</w:t>
      </w:r>
    </w:p>
    <w:p w14:paraId="4BDD085D" w14:textId="77777777" w:rsidR="00900351" w:rsidRPr="00900351" w:rsidRDefault="00900351" w:rsidP="00900351">
      <w:pPr>
        <w:spacing w:line="259" w:lineRule="auto"/>
        <w:rPr>
          <w:rFonts w:ascii="Calibri" w:eastAsia="Calibri" w:hAnsi="Calibri" w:cs="Calibri"/>
          <w:u w:val="single"/>
          <w:lang w:eastAsia="en-US"/>
        </w:rPr>
      </w:pPr>
    </w:p>
    <w:p w14:paraId="7996B511" w14:textId="77777777" w:rsidR="00900351" w:rsidRPr="00900351" w:rsidRDefault="00900351" w:rsidP="00900351">
      <w:pPr>
        <w:spacing w:line="259" w:lineRule="auto"/>
        <w:rPr>
          <w:rFonts w:ascii="Calibri" w:eastAsia="Calibri" w:hAnsi="Calibri" w:cs="Calibri"/>
          <w:b/>
          <w:lang w:eastAsia="en-US"/>
        </w:rPr>
      </w:pPr>
      <w:r w:rsidRPr="00900351">
        <w:rPr>
          <w:rFonts w:ascii="Calibri" w:eastAsia="Calibri" w:hAnsi="Calibri" w:cs="Calibri"/>
          <w:b/>
          <w:lang w:eastAsia="en-US"/>
        </w:rPr>
        <w:t>Tema 7.- LEY 19/2013: LÍMITES A LA TRANSPARENCIA</w:t>
      </w:r>
    </w:p>
    <w:p w14:paraId="25AD52DA" w14:textId="77777777" w:rsidR="00900351" w:rsidRPr="00900351" w:rsidRDefault="00900351" w:rsidP="00900351">
      <w:pPr>
        <w:numPr>
          <w:ilvl w:val="0"/>
          <w:numId w:val="23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Admisibilidad de los límites (TEDH)</w:t>
      </w:r>
    </w:p>
    <w:p w14:paraId="05502A79" w14:textId="77777777" w:rsidR="00900351" w:rsidRPr="00900351" w:rsidRDefault="00900351" w:rsidP="00900351">
      <w:pPr>
        <w:numPr>
          <w:ilvl w:val="0"/>
          <w:numId w:val="23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Límites del artículo 14</w:t>
      </w:r>
    </w:p>
    <w:p w14:paraId="6F7A1D0D" w14:textId="77777777" w:rsidR="00900351" w:rsidRPr="00900351" w:rsidRDefault="00900351" w:rsidP="00900351">
      <w:pPr>
        <w:numPr>
          <w:ilvl w:val="0"/>
          <w:numId w:val="23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Causas de inadmisión del artículo 18</w:t>
      </w:r>
    </w:p>
    <w:p w14:paraId="3AB9654C" w14:textId="77777777" w:rsidR="00900351" w:rsidRPr="00900351" w:rsidRDefault="00900351" w:rsidP="00900351">
      <w:pPr>
        <w:rPr>
          <w:rFonts w:ascii="Calibri" w:hAnsi="Calibri" w:cs="Calibri"/>
          <w:b/>
        </w:rPr>
      </w:pPr>
    </w:p>
    <w:p w14:paraId="756FEBE6" w14:textId="77777777" w:rsidR="00900351" w:rsidRPr="00900351" w:rsidRDefault="00900351" w:rsidP="00900351">
      <w:pPr>
        <w:rPr>
          <w:rFonts w:ascii="Calibri" w:hAnsi="Calibri" w:cs="Calibri"/>
          <w:b/>
        </w:rPr>
      </w:pPr>
      <w:r w:rsidRPr="00900351">
        <w:rPr>
          <w:rFonts w:ascii="Calibri" w:hAnsi="Calibri" w:cs="Calibri"/>
          <w:b/>
        </w:rPr>
        <w:t>Tema 8.- LEY 19/2013: LA PROTECCIÓN DE DATOS DEL ARTÍCULO 15 COMO LÍMITE</w:t>
      </w:r>
    </w:p>
    <w:p w14:paraId="61B9C7D8" w14:textId="77777777" w:rsidR="00900351" w:rsidRPr="00900351" w:rsidRDefault="00900351" w:rsidP="00900351">
      <w:pPr>
        <w:numPr>
          <w:ilvl w:val="0"/>
          <w:numId w:val="24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Razones de la protección de datos</w:t>
      </w:r>
    </w:p>
    <w:p w14:paraId="2F349BE3" w14:textId="77777777" w:rsidR="00900351" w:rsidRPr="00900351" w:rsidRDefault="00900351" w:rsidP="00900351">
      <w:pPr>
        <w:numPr>
          <w:ilvl w:val="0"/>
          <w:numId w:val="24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Sistemas norteamericano y europeo</w:t>
      </w:r>
    </w:p>
    <w:p w14:paraId="104D14F5" w14:textId="77777777" w:rsidR="00900351" w:rsidRPr="00900351" w:rsidRDefault="00900351" w:rsidP="00900351">
      <w:pPr>
        <w:numPr>
          <w:ilvl w:val="0"/>
          <w:numId w:val="24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Reconocimiento constitucional</w:t>
      </w:r>
    </w:p>
    <w:p w14:paraId="7829A509" w14:textId="77777777" w:rsidR="00900351" w:rsidRPr="00900351" w:rsidRDefault="00900351" w:rsidP="00900351">
      <w:pPr>
        <w:numPr>
          <w:ilvl w:val="0"/>
          <w:numId w:val="24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Normativa Evolución histórica</w:t>
      </w:r>
    </w:p>
    <w:p w14:paraId="70AD46A6" w14:textId="77777777" w:rsidR="00900351" w:rsidRPr="00900351" w:rsidRDefault="00900351" w:rsidP="00900351">
      <w:pPr>
        <w:numPr>
          <w:ilvl w:val="0"/>
          <w:numId w:val="24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La Ley Orgánica 3/2018</w:t>
      </w:r>
    </w:p>
    <w:p w14:paraId="427C3C3A" w14:textId="77777777" w:rsidR="00900351" w:rsidRPr="00900351" w:rsidRDefault="00900351" w:rsidP="00900351">
      <w:pPr>
        <w:numPr>
          <w:ilvl w:val="0"/>
          <w:numId w:val="24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Agencia Española de Protección de Datos Personales</w:t>
      </w:r>
    </w:p>
    <w:p w14:paraId="331F4288" w14:textId="77777777" w:rsidR="00900351" w:rsidRPr="00900351" w:rsidRDefault="00900351" w:rsidP="00900351">
      <w:pPr>
        <w:spacing w:line="259" w:lineRule="auto"/>
        <w:ind w:left="1080"/>
        <w:rPr>
          <w:rFonts w:ascii="Calibri" w:eastAsia="Calibri" w:hAnsi="Calibri" w:cs="Calibri"/>
          <w:u w:val="single"/>
          <w:lang w:eastAsia="en-US"/>
        </w:rPr>
      </w:pPr>
    </w:p>
    <w:p w14:paraId="51481D7E" w14:textId="77777777" w:rsidR="00900351" w:rsidRPr="00900351" w:rsidRDefault="00900351" w:rsidP="00900351">
      <w:p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b/>
          <w:lang w:eastAsia="en-US"/>
        </w:rPr>
        <w:t>Tema 9.- LEY 19/2013: EL CONSEJO DE TRANSPARENCIA Y BUEN GOBIERNO</w:t>
      </w:r>
    </w:p>
    <w:p w14:paraId="56A04C8E" w14:textId="77777777" w:rsidR="00900351" w:rsidRPr="00900351" w:rsidRDefault="00900351" w:rsidP="00900351">
      <w:pPr>
        <w:numPr>
          <w:ilvl w:val="0"/>
          <w:numId w:val="26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 xml:space="preserve">El Consejo de Transparencia y Buen Gobierno, </w:t>
      </w:r>
    </w:p>
    <w:p w14:paraId="5EA5BEFF" w14:textId="77777777" w:rsidR="00900351" w:rsidRPr="00900351" w:rsidRDefault="00900351" w:rsidP="00900351">
      <w:pPr>
        <w:numPr>
          <w:ilvl w:val="0"/>
          <w:numId w:val="26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Regulación jurídica.</w:t>
      </w:r>
    </w:p>
    <w:p w14:paraId="179D2D8E" w14:textId="77777777" w:rsidR="00900351" w:rsidRPr="00900351" w:rsidRDefault="00900351" w:rsidP="00900351">
      <w:pPr>
        <w:numPr>
          <w:ilvl w:val="0"/>
          <w:numId w:val="26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Estructura orgánica y composición del Consejo.</w:t>
      </w:r>
    </w:p>
    <w:p w14:paraId="03E9702A" w14:textId="77777777" w:rsidR="00900351" w:rsidRPr="00900351" w:rsidRDefault="00900351" w:rsidP="00900351">
      <w:pPr>
        <w:numPr>
          <w:ilvl w:val="0"/>
          <w:numId w:val="26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Funciones del Consejo:</w:t>
      </w:r>
    </w:p>
    <w:p w14:paraId="2D80AAFD" w14:textId="77777777" w:rsidR="00900351" w:rsidRPr="00900351" w:rsidRDefault="00900351" w:rsidP="00900351">
      <w:pPr>
        <w:numPr>
          <w:ilvl w:val="0"/>
          <w:numId w:val="26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Relaciones del Consejo con otros organismos del Estado: Cortes Generales y Agencia española de protección de datos.</w:t>
      </w:r>
    </w:p>
    <w:p w14:paraId="3C2C7A70" w14:textId="77777777" w:rsidR="00900351" w:rsidRPr="00900351" w:rsidRDefault="00900351" w:rsidP="00900351">
      <w:pPr>
        <w:numPr>
          <w:ilvl w:val="0"/>
          <w:numId w:val="26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Red de Consejos y Comisionados de Transparencia</w:t>
      </w:r>
    </w:p>
    <w:p w14:paraId="1161DBF4" w14:textId="77777777" w:rsidR="00900351" w:rsidRPr="00900351" w:rsidRDefault="00900351" w:rsidP="00900351">
      <w:pPr>
        <w:spacing w:line="259" w:lineRule="auto"/>
        <w:ind w:left="360"/>
        <w:jc w:val="both"/>
        <w:rPr>
          <w:rFonts w:ascii="Calibri" w:eastAsia="Calibri" w:hAnsi="Calibri" w:cs="Calibri"/>
          <w:lang w:eastAsia="en-US"/>
        </w:rPr>
      </w:pPr>
    </w:p>
    <w:p w14:paraId="723FDB22" w14:textId="77777777" w:rsidR="00900351" w:rsidRPr="00900351" w:rsidRDefault="00900351" w:rsidP="00900351">
      <w:pPr>
        <w:spacing w:line="259" w:lineRule="auto"/>
        <w:jc w:val="both"/>
        <w:rPr>
          <w:rFonts w:ascii="Calibri" w:eastAsia="Calibri" w:hAnsi="Calibri" w:cs="Calibri"/>
          <w:b/>
          <w:lang w:eastAsia="en-US"/>
        </w:rPr>
      </w:pPr>
      <w:r w:rsidRPr="00900351">
        <w:rPr>
          <w:rFonts w:ascii="Calibri" w:eastAsia="Calibri" w:hAnsi="Calibri" w:cs="Calibri"/>
          <w:b/>
          <w:lang w:eastAsia="en-US"/>
        </w:rPr>
        <w:t>Tema 10.- LEY 19/2013: EL PRINCIPIO DEL “BUEN GOBIERNO”</w:t>
      </w:r>
    </w:p>
    <w:p w14:paraId="16C689BC" w14:textId="77777777" w:rsidR="00900351" w:rsidRPr="00900351" w:rsidRDefault="00900351" w:rsidP="00900351">
      <w:pPr>
        <w:numPr>
          <w:ilvl w:val="0"/>
          <w:numId w:val="27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El concepto de buen gobierno y su naturaleza jurídica</w:t>
      </w:r>
    </w:p>
    <w:p w14:paraId="599EB7CE" w14:textId="77777777" w:rsidR="00900351" w:rsidRPr="00900351" w:rsidRDefault="00900351" w:rsidP="00900351">
      <w:pPr>
        <w:numPr>
          <w:ilvl w:val="0"/>
          <w:numId w:val="27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Ámbito subjetivo de aplicación de la ley, título II relativo al “buen gobierno”.</w:t>
      </w:r>
    </w:p>
    <w:p w14:paraId="38FE30C1" w14:textId="77777777" w:rsidR="00900351" w:rsidRPr="00900351" w:rsidRDefault="00900351" w:rsidP="00900351">
      <w:pPr>
        <w:numPr>
          <w:ilvl w:val="0"/>
          <w:numId w:val="27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El contenido esencial del buen gobierno</w:t>
      </w:r>
    </w:p>
    <w:p w14:paraId="0AA12A91" w14:textId="77777777" w:rsidR="00900351" w:rsidRPr="00900351" w:rsidRDefault="00900351" w:rsidP="00900351">
      <w:pPr>
        <w:numPr>
          <w:ilvl w:val="0"/>
          <w:numId w:val="27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Sanciones</w:t>
      </w:r>
    </w:p>
    <w:p w14:paraId="63EAB6F8" w14:textId="77777777" w:rsidR="00900351" w:rsidRPr="00900351" w:rsidRDefault="00900351" w:rsidP="00900351">
      <w:pPr>
        <w:numPr>
          <w:ilvl w:val="0"/>
          <w:numId w:val="27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La desconexión con la transparencia</w:t>
      </w:r>
    </w:p>
    <w:p w14:paraId="3E7A2E12" w14:textId="77777777" w:rsidR="00900351" w:rsidRPr="00900351" w:rsidRDefault="00900351" w:rsidP="00900351">
      <w:pPr>
        <w:spacing w:line="259" w:lineRule="auto"/>
        <w:ind w:left="1065"/>
        <w:jc w:val="both"/>
        <w:rPr>
          <w:rFonts w:ascii="Calibri" w:eastAsia="Calibri" w:hAnsi="Calibri" w:cs="Calibri"/>
          <w:b/>
          <w:lang w:eastAsia="en-US"/>
        </w:rPr>
      </w:pPr>
    </w:p>
    <w:p w14:paraId="70464A8B" w14:textId="77777777" w:rsidR="00900351" w:rsidRPr="00900351" w:rsidRDefault="00900351" w:rsidP="00900351">
      <w:pPr>
        <w:spacing w:line="259" w:lineRule="auto"/>
        <w:jc w:val="both"/>
        <w:rPr>
          <w:rFonts w:ascii="Calibri" w:eastAsia="Calibri" w:hAnsi="Calibri" w:cs="Calibri"/>
          <w:b/>
          <w:lang w:eastAsia="en-US"/>
        </w:rPr>
      </w:pPr>
      <w:r w:rsidRPr="00900351">
        <w:rPr>
          <w:rFonts w:ascii="Calibri" w:eastAsia="Calibri" w:hAnsi="Calibri" w:cs="Calibri"/>
          <w:b/>
          <w:lang w:eastAsia="en-US"/>
        </w:rPr>
        <w:t>Tema 11.- TRANSPARENCIA DE LOS SUJETOS PRIVADOS</w:t>
      </w:r>
    </w:p>
    <w:p w14:paraId="53A6A6D0" w14:textId="77777777" w:rsidR="00900351" w:rsidRPr="00900351" w:rsidRDefault="00900351" w:rsidP="00900351">
      <w:pPr>
        <w:numPr>
          <w:ilvl w:val="0"/>
          <w:numId w:val="28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Por obligaciones de la Ley 13/2019</w:t>
      </w:r>
    </w:p>
    <w:p w14:paraId="3B5A5E31" w14:textId="77777777" w:rsidR="00900351" w:rsidRPr="00900351" w:rsidRDefault="00900351" w:rsidP="00900351">
      <w:pPr>
        <w:numPr>
          <w:ilvl w:val="0"/>
          <w:numId w:val="28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Por obligaciones de empresas con cotización en Bolsa. Normas de buen gobierno corporativo. (Ley de Sociedades de Capital) CNMV</w:t>
      </w:r>
    </w:p>
    <w:p w14:paraId="14DC5578" w14:textId="77777777" w:rsidR="00900351" w:rsidRPr="00900351" w:rsidRDefault="00900351" w:rsidP="00900351">
      <w:pPr>
        <w:numPr>
          <w:ilvl w:val="0"/>
          <w:numId w:val="28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Por obligación de información en materia de información no financiera. Transparencia social, diversidad y medio ambiental (Ley 11/2018)</w:t>
      </w:r>
    </w:p>
    <w:p w14:paraId="63C7A400" w14:textId="77777777" w:rsidR="00900351" w:rsidRPr="00900351" w:rsidRDefault="00900351" w:rsidP="00900351">
      <w:pPr>
        <w:numPr>
          <w:ilvl w:val="0"/>
          <w:numId w:val="28"/>
        </w:numPr>
        <w:spacing w:line="259" w:lineRule="auto"/>
        <w:jc w:val="both"/>
        <w:rPr>
          <w:rFonts w:ascii="Calibri" w:eastAsia="Calibri" w:hAnsi="Calibri" w:cs="Calibri"/>
          <w:lang w:eastAsia="en-US"/>
        </w:rPr>
      </w:pPr>
      <w:r w:rsidRPr="00900351">
        <w:rPr>
          <w:rFonts w:ascii="Calibri" w:eastAsia="Calibri" w:hAnsi="Calibri" w:cs="Calibri"/>
          <w:lang w:eastAsia="en-US"/>
        </w:rPr>
        <w:t>Por imperativo jurisprudencial. Transparencia en la contratación</w:t>
      </w:r>
    </w:p>
    <w:p w14:paraId="7CEB71CF" w14:textId="77777777" w:rsidR="00900351" w:rsidRPr="00900351" w:rsidRDefault="00900351" w:rsidP="00900351">
      <w:pPr>
        <w:jc w:val="both"/>
        <w:rPr>
          <w:rFonts w:ascii="Calibri" w:eastAsia="Calibri" w:hAnsi="Calibri" w:cs="Calibri"/>
          <w:lang w:eastAsia="en-US"/>
        </w:rPr>
      </w:pPr>
    </w:p>
    <w:p w14:paraId="6F79FBEC" w14:textId="77777777" w:rsidR="00900351" w:rsidRPr="00900351" w:rsidRDefault="00900351" w:rsidP="00900351">
      <w:pPr>
        <w:jc w:val="both"/>
        <w:rPr>
          <w:rFonts w:ascii="Calibri" w:eastAsia="Calibri" w:hAnsi="Calibri" w:cs="Calibri"/>
          <w:lang w:eastAsia="en-US"/>
        </w:rPr>
      </w:pPr>
    </w:p>
    <w:p w14:paraId="35C271F7" w14:textId="77777777" w:rsidR="00900351" w:rsidRPr="00900351" w:rsidRDefault="00900351" w:rsidP="00900351">
      <w:pPr>
        <w:spacing w:line="259" w:lineRule="auto"/>
        <w:jc w:val="both"/>
        <w:rPr>
          <w:rFonts w:ascii="Calibri" w:eastAsia="Calibri" w:hAnsi="Calibri" w:cs="Calibri"/>
          <w:b/>
          <w:lang w:eastAsia="en-US"/>
        </w:rPr>
      </w:pPr>
      <w:r w:rsidRPr="00900351">
        <w:rPr>
          <w:rFonts w:ascii="Calibri" w:eastAsia="Calibri" w:hAnsi="Calibri" w:cs="Calibri"/>
          <w:b/>
          <w:lang w:eastAsia="en-US"/>
        </w:rPr>
        <w:t>Tema 12.- ESTADÍSTICA, COMUNICACIÓN Y TRANSPARENCIA</w:t>
      </w:r>
    </w:p>
    <w:p w14:paraId="7F9AD37D" w14:textId="77777777" w:rsidR="00900351" w:rsidRPr="00900351" w:rsidRDefault="00900351" w:rsidP="00900351">
      <w:pPr>
        <w:numPr>
          <w:ilvl w:val="0"/>
          <w:numId w:val="18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De los datos a la información</w:t>
      </w:r>
    </w:p>
    <w:p w14:paraId="71B05C8A" w14:textId="77777777" w:rsidR="00900351" w:rsidRPr="00900351" w:rsidRDefault="00900351" w:rsidP="00900351">
      <w:pPr>
        <w:numPr>
          <w:ilvl w:val="0"/>
          <w:numId w:val="18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La Estadística como receptora o emisora de información</w:t>
      </w:r>
    </w:p>
    <w:p w14:paraId="15DB1D56" w14:textId="77777777" w:rsidR="00900351" w:rsidRPr="00900351" w:rsidRDefault="00900351" w:rsidP="00900351">
      <w:pPr>
        <w:numPr>
          <w:ilvl w:val="0"/>
          <w:numId w:val="18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Interacción de la Estadística con la Transparencia</w:t>
      </w:r>
    </w:p>
    <w:p w14:paraId="120121D2" w14:textId="77777777" w:rsidR="00900351" w:rsidRPr="00900351" w:rsidRDefault="00900351" w:rsidP="00900351">
      <w:pPr>
        <w:numPr>
          <w:ilvl w:val="1"/>
          <w:numId w:val="18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El acceso a las fuentes de información estadística. Input</w:t>
      </w:r>
    </w:p>
    <w:p w14:paraId="507B23E5" w14:textId="77777777" w:rsidR="00900351" w:rsidRPr="00900351" w:rsidRDefault="00900351" w:rsidP="00900351">
      <w:pPr>
        <w:numPr>
          <w:ilvl w:val="1"/>
          <w:numId w:val="18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La estadística como generadora de transparencia. Output</w:t>
      </w:r>
    </w:p>
    <w:p w14:paraId="1F1CE149" w14:textId="77777777" w:rsidR="00900351" w:rsidRPr="00900351" w:rsidRDefault="00900351" w:rsidP="00900351">
      <w:pPr>
        <w:numPr>
          <w:ilvl w:val="0"/>
          <w:numId w:val="18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La transparencia y calidad.</w:t>
      </w:r>
    </w:p>
    <w:p w14:paraId="31FB5FDF" w14:textId="77777777" w:rsidR="00900351" w:rsidRPr="00900351" w:rsidRDefault="00900351" w:rsidP="00900351">
      <w:pPr>
        <w:numPr>
          <w:ilvl w:val="0"/>
          <w:numId w:val="18"/>
        </w:numPr>
        <w:spacing w:line="259" w:lineRule="auto"/>
        <w:rPr>
          <w:rFonts w:ascii="Calibri" w:hAnsi="Calibri" w:cs="Calibri"/>
        </w:rPr>
      </w:pPr>
      <w:r w:rsidRPr="00900351">
        <w:rPr>
          <w:rFonts w:ascii="Calibri" w:hAnsi="Calibri" w:cs="Calibri"/>
        </w:rPr>
        <w:t>Fuentes de la transparencia para la estadística</w:t>
      </w:r>
    </w:p>
    <w:p w14:paraId="1399CA40" w14:textId="77777777" w:rsidR="00EF16F8" w:rsidRDefault="00EF16F8" w:rsidP="00EF16F8">
      <w:pPr>
        <w:jc w:val="both"/>
        <w:rPr>
          <w:rFonts w:ascii="Arial Narrow" w:hAnsi="Arial Narrow" w:cs="Arial"/>
          <w:u w:val="single"/>
        </w:rPr>
      </w:pPr>
    </w:p>
    <w:p w14:paraId="0DF0C3BB" w14:textId="77777777" w:rsidR="00900351" w:rsidRDefault="00900351" w:rsidP="00EF16F8">
      <w:pPr>
        <w:jc w:val="both"/>
        <w:rPr>
          <w:rFonts w:ascii="Arial Narrow" w:hAnsi="Arial Narrow" w:cs="Arial"/>
          <w:u w:val="single"/>
        </w:rPr>
      </w:pPr>
    </w:p>
    <w:p w14:paraId="6891A589" w14:textId="3D9267BF" w:rsidR="008A4328" w:rsidRDefault="008A4328">
      <w:pPr>
        <w:spacing w:after="200" w:line="276" w:lineRule="auto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  <w:u w:val="single"/>
        </w:rPr>
        <w:br w:type="page"/>
      </w:r>
    </w:p>
    <w:p w14:paraId="34A2DB3C" w14:textId="77777777" w:rsidR="00900351" w:rsidRDefault="00900351" w:rsidP="00EF16F8">
      <w:pPr>
        <w:jc w:val="both"/>
        <w:rPr>
          <w:rFonts w:ascii="Arial Narrow" w:hAnsi="Arial Narrow" w:cs="Arial"/>
          <w:u w:val="single"/>
        </w:rPr>
      </w:pPr>
    </w:p>
    <w:p w14:paraId="36887959" w14:textId="77777777" w:rsidR="00EF16F8" w:rsidRPr="00E85528" w:rsidRDefault="00EF16F8" w:rsidP="00EF16F8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MATERIAL BIBLIOGRÁFICO Y OTROS RECURSOS DIDÁCTICOS</w:t>
      </w:r>
    </w:p>
    <w:p w14:paraId="2CA4197C" w14:textId="77777777" w:rsidR="00EF16F8" w:rsidRDefault="00EF16F8" w:rsidP="00EF16F8"/>
    <w:p w14:paraId="2E726ED5" w14:textId="77777777" w:rsidR="00EF16F8" w:rsidRDefault="00EF16F8" w:rsidP="00EF16F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EF16F8" w:rsidRPr="00D32CA6" w14:paraId="232F75D4" w14:textId="77777777" w:rsidTr="0004408C">
        <w:trPr>
          <w:trHeight w:val="330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7712B179" w14:textId="77777777" w:rsidR="00EF16F8" w:rsidRPr="00D32CA6" w:rsidRDefault="00EF16F8" w:rsidP="0004408C">
            <w:pPr>
              <w:spacing w:before="240" w:after="24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 xml:space="preserve">Bibliografía básica </w:t>
            </w:r>
          </w:p>
        </w:tc>
      </w:tr>
      <w:tr w:rsidR="00EF16F8" w:rsidRPr="00D32CA6" w14:paraId="14D95D97" w14:textId="77777777" w:rsidTr="0004408C">
        <w:trPr>
          <w:trHeight w:val="2450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EC81E0E" w14:textId="77777777" w:rsidR="00EF16F8" w:rsidRDefault="00EF16F8" w:rsidP="0004408C">
            <w:pPr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35E956" w14:textId="77777777" w:rsidR="00900351" w:rsidRPr="006F71B1" w:rsidRDefault="00900351" w:rsidP="008A43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CEA2D7" w14:textId="58B3CA86" w:rsidR="009921C2" w:rsidRPr="009921C2" w:rsidRDefault="009921C2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921C2">
              <w:rPr>
                <w:rFonts w:ascii="Arial" w:hAnsi="Arial" w:cs="Arial"/>
                <w:b/>
                <w:bCs/>
              </w:rPr>
              <w:t>FERNÁNDEZ RAMOS, S. Y PÉREZ MONGUIÓ, J.M</w:t>
            </w:r>
            <w:r w:rsidRPr="009921C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“</w:t>
            </w:r>
            <w:r w:rsidRPr="009921C2">
              <w:rPr>
                <w:rFonts w:ascii="Arial" w:hAnsi="Arial" w:cs="Arial"/>
              </w:rPr>
              <w:t>El Derecho al Acceso a la Información Pública en España.</w:t>
            </w:r>
            <w:r>
              <w:rPr>
                <w:rFonts w:ascii="Arial" w:hAnsi="Arial" w:cs="Arial"/>
              </w:rPr>
              <w:t>”</w:t>
            </w:r>
            <w:r w:rsidRPr="009921C2">
              <w:rPr>
                <w:rFonts w:ascii="Arial" w:hAnsi="Arial" w:cs="Arial"/>
              </w:rPr>
              <w:t xml:space="preserve"> Pamplona: Aranzadi.</w:t>
            </w:r>
            <w:r>
              <w:rPr>
                <w:rFonts w:ascii="Arial" w:hAnsi="Arial" w:cs="Arial"/>
              </w:rPr>
              <w:t xml:space="preserve"> 2017</w:t>
            </w:r>
          </w:p>
          <w:p w14:paraId="27704DD1" w14:textId="237E2142" w:rsidR="0091489B" w:rsidRDefault="0091489B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1489B">
              <w:rPr>
                <w:rFonts w:ascii="Arial" w:hAnsi="Arial" w:cs="Arial"/>
                <w:b/>
              </w:rPr>
              <w:t xml:space="preserve">GUICHOT, </w:t>
            </w:r>
            <w:r>
              <w:rPr>
                <w:rFonts w:ascii="Arial" w:hAnsi="Arial" w:cs="Arial"/>
                <w:b/>
              </w:rPr>
              <w:t>E.</w:t>
            </w:r>
            <w:r w:rsidRPr="0091489B">
              <w:rPr>
                <w:rFonts w:ascii="Arial" w:hAnsi="Arial" w:cs="Arial"/>
                <w:b/>
              </w:rPr>
              <w:t xml:space="preserve"> Y BARRERO RODRÍGUEZ, C</w:t>
            </w:r>
            <w:r>
              <w:rPr>
                <w:rFonts w:ascii="Arial" w:hAnsi="Arial" w:cs="Arial"/>
              </w:rPr>
              <w:t>.</w:t>
            </w:r>
            <w:r w:rsidRPr="0091489B">
              <w:rPr>
                <w:rFonts w:ascii="Arial" w:hAnsi="Arial" w:cs="Arial"/>
              </w:rPr>
              <w:t xml:space="preserve"> El Derecho de Acceso a la Información Pública. Valencia: Tirant lo Blanch.</w:t>
            </w:r>
            <w:r>
              <w:rPr>
                <w:rFonts w:ascii="Arial" w:hAnsi="Arial" w:cs="Arial"/>
              </w:rPr>
              <w:t xml:space="preserve"> 2020</w:t>
            </w:r>
          </w:p>
          <w:p w14:paraId="0F582DC1" w14:textId="77777777" w:rsidR="00900351" w:rsidRPr="00831A5C" w:rsidRDefault="00900351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F71B1">
              <w:rPr>
                <w:rFonts w:ascii="Arial" w:hAnsi="Arial" w:cs="Arial"/>
                <w:b/>
              </w:rPr>
              <w:t>LLOP RIBALTA Mª D</w:t>
            </w:r>
            <w:r>
              <w:rPr>
                <w:rFonts w:ascii="Arial" w:hAnsi="Arial" w:cs="Arial"/>
              </w:rPr>
              <w:t xml:space="preserve">., “Transparencia, Acceso a la Información Pública y Buen Gobierno en los parlamentos” </w:t>
            </w:r>
            <w:r w:rsidRPr="000B6BD9">
              <w:rPr>
                <w:rFonts w:ascii="Arial" w:hAnsi="Arial" w:cs="Arial"/>
                <w:i/>
              </w:rPr>
              <w:t>Cuadernos Manuel Giménez Abad</w:t>
            </w:r>
            <w:r>
              <w:rPr>
                <w:rFonts w:ascii="Arial" w:hAnsi="Arial" w:cs="Arial"/>
              </w:rPr>
              <w:t>, nº 4, diciembre 2012, pág. 66-83;</w:t>
            </w:r>
          </w:p>
          <w:p w14:paraId="44E0106B" w14:textId="51740BDB" w:rsidR="00C30355" w:rsidRDefault="00C30355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MARTÍN DELGADO, I. </w:t>
            </w:r>
            <w:r>
              <w:rPr>
                <w:rFonts w:ascii="Arial" w:hAnsi="Arial" w:cs="Arial"/>
              </w:rPr>
              <w:t>(Director), “Transparencia y acceso a la información pública: de la teoría a la práctica”. Iustel. 2019.</w:t>
            </w:r>
          </w:p>
          <w:p w14:paraId="6BF7BD5A" w14:textId="04B88F67" w:rsidR="009921C2" w:rsidRPr="009921C2" w:rsidRDefault="009921C2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9921C2">
              <w:rPr>
                <w:rFonts w:ascii="Arial" w:hAnsi="Arial" w:cs="Arial"/>
                <w:b/>
                <w:bCs/>
              </w:rPr>
              <w:t>MARTÍN DELGADO, I.</w:t>
            </w:r>
            <w:r>
              <w:rPr>
                <w:rFonts w:ascii="Arial" w:hAnsi="Arial" w:cs="Arial"/>
              </w:rPr>
              <w:t xml:space="preserve"> </w:t>
            </w:r>
            <w:r w:rsidRPr="009921C2">
              <w:rPr>
                <w:rFonts w:ascii="Arial" w:hAnsi="Arial" w:cs="Arial"/>
              </w:rPr>
              <w:t xml:space="preserve">“Análisis de la litigiosidad administrativa  y contencioso-administrativa en materia de transparencia” en Díez Sastre, Silvia (Directora) y Martínez Sánchez, César (coordinador) Informe sobre la Justicia Administrativa 2021 Centro de Investigación sobre Justicia Administrativa de la Universidad Autónoma de Madrid (CIJA-UAM). </w:t>
            </w:r>
            <w:hyperlink r:id="rId9" w:history="1">
              <w:r w:rsidRPr="00AE2E1E">
                <w:rPr>
                  <w:rStyle w:val="Hipervnculo"/>
                  <w:rFonts w:ascii="Arial" w:hAnsi="Arial" w:cs="Arial"/>
                  <w:lang w:val="en-US"/>
                </w:rPr>
                <w:t>https://cija-uam.org/wp-content/uploads/2021/11/Informe_CIJA_2021_web_Final.pdf</w:t>
              </w:r>
            </w:hyperlink>
            <w:r>
              <w:rPr>
                <w:rFonts w:ascii="Arial" w:hAnsi="Arial" w:cs="Arial"/>
                <w:lang w:val="en-US"/>
              </w:rPr>
              <w:t xml:space="preserve"> 2021</w:t>
            </w:r>
          </w:p>
          <w:p w14:paraId="08AB615A" w14:textId="598A236E" w:rsidR="009921C2" w:rsidRPr="00C30355" w:rsidRDefault="009921C2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921C2">
              <w:rPr>
                <w:rFonts w:ascii="Arial" w:hAnsi="Arial" w:cs="Arial"/>
                <w:b/>
                <w:bCs/>
              </w:rPr>
              <w:t xml:space="preserve">MARTÍNEZ ISIDORO, B. [MARTISI, </w:t>
            </w:r>
            <w:r>
              <w:rPr>
                <w:rFonts w:ascii="Arial" w:hAnsi="Arial" w:cs="Arial"/>
                <w:b/>
                <w:bCs/>
              </w:rPr>
              <w:t>B.</w:t>
            </w:r>
            <w:r w:rsidRPr="009921C2">
              <w:rPr>
                <w:rFonts w:ascii="Arial" w:hAnsi="Arial" w:cs="Arial"/>
              </w:rPr>
              <w:t xml:space="preserve"> “Las cinco reformas que España necesita para avanzar en transparencia y buen gobierno” en Compromiso Empresarial 13 octubre 2020. </w:t>
            </w:r>
            <w:hyperlink r:id="rId10" w:history="1">
              <w:r w:rsidRPr="00AE2E1E">
                <w:rPr>
                  <w:rStyle w:val="Hipervnculo"/>
                  <w:rFonts w:ascii="Arial" w:hAnsi="Arial" w:cs="Arial"/>
                </w:rPr>
                <w:t>https://www.compromisoempresarial.com/transparencia/2020/10/cinco-reformas-espana-avanzar-transparencia-buen-gobierno/</w:t>
              </w:r>
            </w:hyperlink>
            <w:r>
              <w:rPr>
                <w:rFonts w:ascii="Arial" w:hAnsi="Arial" w:cs="Arial"/>
              </w:rPr>
              <w:t xml:space="preserve"> 2020</w:t>
            </w:r>
          </w:p>
          <w:p w14:paraId="62E2A166" w14:textId="77777777" w:rsidR="00900351" w:rsidRDefault="00900351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86886">
              <w:rPr>
                <w:rFonts w:ascii="Arial" w:hAnsi="Arial" w:cs="Arial"/>
                <w:b/>
              </w:rPr>
              <w:t>MORENO GONZÁLEZ G</w:t>
            </w:r>
            <w:r>
              <w:rPr>
                <w:rFonts w:ascii="Arial" w:hAnsi="Arial" w:cs="Arial"/>
              </w:rPr>
              <w:t xml:space="preserve">., “El Derecho de Acceso a la Información Pública en la Ley de Transparencia: una aproximación constitucional”, </w:t>
            </w:r>
            <w:r w:rsidRPr="00086886">
              <w:rPr>
                <w:rFonts w:ascii="Arial" w:hAnsi="Arial" w:cs="Arial"/>
                <w:i/>
              </w:rPr>
              <w:t>Eunomía, Revista en Cultura de la Legalidad</w:t>
            </w:r>
            <w:r>
              <w:rPr>
                <w:rFonts w:ascii="Arial" w:hAnsi="Arial" w:cs="Arial"/>
              </w:rPr>
              <w:t>, nº 8, marzo-agosto 2015, págs. 93-125;</w:t>
            </w:r>
          </w:p>
          <w:p w14:paraId="2B56BFAA" w14:textId="77777777" w:rsidR="00900351" w:rsidRDefault="00900351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F71B1">
              <w:rPr>
                <w:rFonts w:ascii="Arial" w:hAnsi="Arial" w:cs="Arial"/>
                <w:b/>
              </w:rPr>
              <w:t>PIÑAR MAÑAS L</w:t>
            </w:r>
            <w:r w:rsidRPr="006F71B1">
              <w:rPr>
                <w:rFonts w:ascii="Arial" w:hAnsi="Arial" w:cs="Arial"/>
              </w:rPr>
              <w:t xml:space="preserve">., Transparencia y Derecho de Acceso a la información pública. Algunas reflexiones en torno al Derecho de Acceso en la Ley 19/2013, de Transparencia, Acceso a la Información y Buen Gobierno.” </w:t>
            </w:r>
            <w:r w:rsidRPr="006F71B1">
              <w:rPr>
                <w:rFonts w:ascii="Arial" w:hAnsi="Arial" w:cs="Arial"/>
                <w:i/>
              </w:rPr>
              <w:t>Revista Catalana de Dret Públic</w:t>
            </w:r>
            <w:r w:rsidRPr="006F71B1">
              <w:rPr>
                <w:rFonts w:ascii="Arial" w:hAnsi="Arial" w:cs="Arial"/>
              </w:rPr>
              <w:t xml:space="preserve">, n. 49, 2014; </w:t>
            </w:r>
          </w:p>
          <w:p w14:paraId="3A03AF08" w14:textId="77777777" w:rsidR="00900351" w:rsidRPr="00163026" w:rsidRDefault="00900351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63026">
              <w:rPr>
                <w:rFonts w:ascii="Arial" w:hAnsi="Arial" w:cs="Arial"/>
                <w:b/>
              </w:rPr>
              <w:t xml:space="preserve">SÁNCHEZ DE DIEGO FERNÁNDEZ DE LA RIVA, M. y otros, </w:t>
            </w:r>
            <w:r w:rsidRPr="00163026">
              <w:rPr>
                <w:rFonts w:ascii="Arial" w:hAnsi="Arial" w:cs="Arial"/>
              </w:rPr>
              <w:t>“31 Visiones actuales de la Transparencia”. Acreditra Cádiz, Sept. 2017</w:t>
            </w:r>
          </w:p>
          <w:p w14:paraId="3A5E8A51" w14:textId="77777777" w:rsidR="00900351" w:rsidRDefault="00900351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63026">
              <w:rPr>
                <w:rFonts w:ascii="Arial" w:hAnsi="Arial" w:cs="Arial"/>
                <w:b/>
              </w:rPr>
              <w:t xml:space="preserve">SÁNCHEZ DE DIEGO FERNÁNDEZ DE LA RIVA, M. y otros, </w:t>
            </w:r>
            <w:r w:rsidRPr="00163026">
              <w:rPr>
                <w:rFonts w:ascii="Arial" w:hAnsi="Arial" w:cs="Arial"/>
              </w:rPr>
              <w:t>“</w:t>
            </w:r>
            <w:r>
              <w:rPr>
                <w:rFonts w:ascii="Arial" w:hAnsi="Arial" w:cs="Arial"/>
              </w:rPr>
              <w:t>Apuntes sobre la transparencia</w:t>
            </w:r>
            <w:r w:rsidRPr="00163026">
              <w:rPr>
                <w:rFonts w:ascii="Arial" w:hAnsi="Arial" w:cs="Arial"/>
              </w:rPr>
              <w:t xml:space="preserve">”. </w:t>
            </w:r>
            <w:r>
              <w:rPr>
                <w:rFonts w:ascii="Arial" w:hAnsi="Arial" w:cs="Arial"/>
              </w:rPr>
              <w:t>Instituto de Derecho Comparado UCM</w:t>
            </w:r>
            <w:r w:rsidRPr="0016302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Madrid,</w:t>
            </w:r>
            <w:r w:rsidRPr="00163026">
              <w:rPr>
                <w:rFonts w:ascii="Arial" w:hAnsi="Arial" w:cs="Arial"/>
              </w:rPr>
              <w:t xml:space="preserve"> 201</w:t>
            </w:r>
            <w:r>
              <w:rPr>
                <w:rFonts w:ascii="Arial" w:hAnsi="Arial" w:cs="Arial"/>
              </w:rPr>
              <w:t>9</w:t>
            </w:r>
          </w:p>
          <w:p w14:paraId="57ED190B" w14:textId="0A2AC93F" w:rsidR="004006DD" w:rsidRDefault="004006DD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SÁNCHEZ DE DIEGO FERNÁNDEZ DE LA RIVA, M. y SIERRA RODRIGUEZ, J. </w:t>
            </w:r>
            <w:r>
              <w:rPr>
                <w:rFonts w:ascii="Arial" w:hAnsi="Arial" w:cs="Arial"/>
              </w:rPr>
              <w:t>(coordinadores)</w:t>
            </w:r>
            <w:r>
              <w:rPr>
                <w:rFonts w:ascii="Arial" w:hAnsi="Arial" w:cs="Arial"/>
                <w:b/>
              </w:rPr>
              <w:t>, “</w:t>
            </w:r>
            <w:r>
              <w:rPr>
                <w:rFonts w:ascii="Arial" w:hAnsi="Arial" w:cs="Arial"/>
              </w:rPr>
              <w:t>Transparencia y participación para un gobierno abierto” Wolters Kluwer. 2020</w:t>
            </w:r>
          </w:p>
          <w:p w14:paraId="463DF227" w14:textId="2AFE15B7" w:rsidR="003A2DD7" w:rsidRPr="00163026" w:rsidRDefault="003A2DD7" w:rsidP="003A2DD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63026">
              <w:rPr>
                <w:rFonts w:ascii="Arial" w:hAnsi="Arial" w:cs="Arial"/>
                <w:b/>
              </w:rPr>
              <w:t>SÁNCHEZ DE DIEGO FERNÁNDEZ DE LA RIVA, M.</w:t>
            </w:r>
            <w:r>
              <w:rPr>
                <w:rFonts w:ascii="Arial" w:hAnsi="Arial" w:cs="Arial"/>
                <w:b/>
              </w:rPr>
              <w:t xml:space="preserve"> y SALVADOR MARTÍNEZ, M.</w:t>
            </w:r>
            <w:r w:rsidRPr="0016302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“</w:t>
            </w:r>
            <w:r w:rsidRPr="00621C2C">
              <w:rPr>
                <w:rFonts w:ascii="Arial" w:hAnsi="Arial" w:cs="Arial"/>
              </w:rPr>
              <w:t>Fundamentos de la transparencia, aspectos políticos y perspectiva internacional</w:t>
            </w:r>
            <w:r>
              <w:rPr>
                <w:rFonts w:ascii="Arial" w:hAnsi="Arial" w:cs="Arial"/>
              </w:rPr>
              <w:t xml:space="preserve">”. </w:t>
            </w:r>
            <w:r w:rsidRPr="00621C2C">
              <w:rPr>
                <w:rFonts w:ascii="Arial" w:hAnsi="Arial" w:cs="Arial"/>
              </w:rPr>
              <w:t>Madrid Centro de Estudios Políticos y Constitucionales. 2021.</w:t>
            </w:r>
          </w:p>
          <w:p w14:paraId="517FA0BA" w14:textId="461A8C71" w:rsidR="003A2DD7" w:rsidRDefault="003A2DD7" w:rsidP="003A2DD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63026">
              <w:rPr>
                <w:rFonts w:ascii="Arial" w:hAnsi="Arial" w:cs="Arial"/>
                <w:b/>
              </w:rPr>
              <w:lastRenderedPageBreak/>
              <w:t xml:space="preserve">SÁNCHEZ DE DIEGO FERNÁNDEZ DE LA RIVA, M. </w:t>
            </w:r>
            <w:r>
              <w:rPr>
                <w:rFonts w:ascii="Arial" w:hAnsi="Arial" w:cs="Arial"/>
                <w:b/>
              </w:rPr>
              <w:t>“</w:t>
            </w:r>
            <w:r w:rsidRPr="00621C2C">
              <w:rPr>
                <w:rFonts w:ascii="Arial" w:hAnsi="Arial" w:cs="Arial"/>
              </w:rPr>
              <w:t>El derecho de acceso a la información. Un tortuoso camino</w:t>
            </w:r>
            <w:r>
              <w:rPr>
                <w:rFonts w:ascii="Arial" w:hAnsi="Arial" w:cs="Arial"/>
              </w:rPr>
              <w:t>”</w:t>
            </w:r>
            <w:r w:rsidRPr="00621C2C">
              <w:rPr>
                <w:rFonts w:ascii="Arial" w:hAnsi="Arial" w:cs="Arial"/>
              </w:rPr>
              <w:t>. Colección Fragua Comunicación nº 207. Madrid, Editorial Fragua. 2022.</w:t>
            </w:r>
          </w:p>
          <w:p w14:paraId="038AB168" w14:textId="21C5217D" w:rsidR="008A4328" w:rsidRDefault="008A4328" w:rsidP="003A2DD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A4328">
              <w:rPr>
                <w:rFonts w:ascii="Arial" w:hAnsi="Arial" w:cs="Arial"/>
                <w:b/>
                <w:bCs/>
              </w:rPr>
              <w:t>SIERRA RODRÍGUEZ, JAVIER</w:t>
            </w:r>
            <w:r w:rsidRPr="008A4328">
              <w:rPr>
                <w:rFonts w:ascii="Arial" w:hAnsi="Arial" w:cs="Arial"/>
              </w:rPr>
              <w:t xml:space="preserve"> “Competencia Estatal y silencio administrativo autonómico”. Actualidad Administrativa, núm. Extra 1 (dedicado a Transparencia y lucha contra la Corrupción)</w:t>
            </w:r>
            <w:r>
              <w:rPr>
                <w:rFonts w:ascii="Arial" w:hAnsi="Arial" w:cs="Arial"/>
              </w:rPr>
              <w:t>. 2019</w:t>
            </w:r>
          </w:p>
          <w:p w14:paraId="152E07C9" w14:textId="57DCA108" w:rsidR="008A4328" w:rsidRPr="00621C2C" w:rsidRDefault="008A4328" w:rsidP="003A2DD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A4328">
              <w:rPr>
                <w:rFonts w:ascii="Arial" w:hAnsi="Arial" w:cs="Arial"/>
                <w:b/>
                <w:bCs/>
              </w:rPr>
              <w:t>SIERRA RODRÍGUEZ, J.; GALDÁMEZ MORALES, ANA; GONZÁLEZ MORO, ALICIA; CRUZ MANTILLA DE LOS RÍOS, PABLO; PÉREZ CONCHILLO, ELOÍSA</w:t>
            </w:r>
            <w:r w:rsidRPr="008A4328">
              <w:rPr>
                <w:rFonts w:ascii="Arial" w:hAnsi="Arial" w:cs="Arial"/>
              </w:rPr>
              <w:t xml:space="preserve"> “Decálogo jurisprudencial español sobre derecho de acceso a la información pública” en Cuadernos Manuel Giménez Abad, núm. 21. Junio 2021. </w:t>
            </w:r>
          </w:p>
          <w:p w14:paraId="3DE6B01C" w14:textId="77777777" w:rsidR="00900351" w:rsidRPr="00831A5C" w:rsidRDefault="00900351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TRONCOSO REIGADA, A.</w:t>
            </w:r>
            <w:r w:rsidRPr="00163026">
              <w:rPr>
                <w:rFonts w:ascii="Arial" w:hAnsi="Arial" w:cs="Arial"/>
                <w:b/>
              </w:rPr>
              <w:t>y otros</w:t>
            </w:r>
            <w:r w:rsidR="004006DD">
              <w:rPr>
                <w:rFonts w:ascii="Arial" w:hAnsi="Arial" w:cs="Arial"/>
                <w:b/>
              </w:rPr>
              <w:t>,</w:t>
            </w:r>
            <w:r w:rsidR="004006DD">
              <w:rPr>
                <w:rFonts w:ascii="Arial" w:hAnsi="Arial" w:cs="Arial"/>
              </w:rPr>
              <w:t xml:space="preserve"> </w:t>
            </w:r>
            <w:r w:rsidRPr="00163026">
              <w:rPr>
                <w:rFonts w:ascii="Arial" w:hAnsi="Arial" w:cs="Arial"/>
              </w:rPr>
              <w:t xml:space="preserve"> “Comentarios a la Ley 19/2003, de 9 de diciembre. Transparencia, Acceso a la Información Pública y Buen Gobierno” Thomson- Civitas. Pamplona, 2017</w:t>
            </w:r>
          </w:p>
          <w:p w14:paraId="55FEF857" w14:textId="77777777" w:rsidR="00900351" w:rsidRDefault="00900351" w:rsidP="009003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VALERO TORRIJOS J., y FERNÁNDEZ SALMERÓN M., (coords.) </w:t>
            </w:r>
            <w:r>
              <w:rPr>
                <w:rFonts w:ascii="Arial" w:hAnsi="Arial" w:cs="Arial"/>
              </w:rPr>
              <w:t xml:space="preserve">Régimen Jurídico de la Transparencia del Sector Público, </w:t>
            </w:r>
            <w:r w:rsidRPr="00086886">
              <w:rPr>
                <w:rFonts w:ascii="Arial" w:hAnsi="Arial" w:cs="Arial"/>
                <w:i/>
              </w:rPr>
              <w:t>Aranzadi</w:t>
            </w:r>
            <w:r>
              <w:rPr>
                <w:rFonts w:ascii="Arial" w:hAnsi="Arial" w:cs="Arial"/>
              </w:rPr>
              <w:t xml:space="preserve"> 2014; </w:t>
            </w:r>
          </w:p>
          <w:p w14:paraId="3189F71A" w14:textId="77777777" w:rsidR="00EF16F8" w:rsidRPr="00EB6ECB" w:rsidRDefault="00900351" w:rsidP="00FB07D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581F">
              <w:rPr>
                <w:rFonts w:ascii="Arial" w:hAnsi="Arial" w:cs="Arial"/>
                <w:b/>
              </w:rPr>
              <w:t>WENCES I., KÖLLING M., y RAGONE S.</w:t>
            </w:r>
            <w:r w:rsidRPr="00A6581F">
              <w:rPr>
                <w:rFonts w:ascii="Arial" w:hAnsi="Arial" w:cs="Arial"/>
              </w:rPr>
              <w:t>, (coords.), “La Ley de Transparencia, acceso a la informaci</w:t>
            </w:r>
            <w:r>
              <w:rPr>
                <w:rFonts w:ascii="Arial" w:hAnsi="Arial" w:cs="Arial"/>
              </w:rPr>
              <w:t>ón pública y buen gobierno”, CEPC, Madrid 2014;</w:t>
            </w:r>
            <w:r w:rsidR="00EF16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F16F8" w:rsidRPr="00D32CA6" w14:paraId="6CF4A984" w14:textId="77777777" w:rsidTr="0004408C">
        <w:trPr>
          <w:trHeight w:val="813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71E825B8" w14:textId="77777777" w:rsidR="00EF16F8" w:rsidRPr="00D32CA6" w:rsidRDefault="00EF16F8" w:rsidP="0004408C">
            <w:pPr>
              <w:rPr>
                <w:rFonts w:ascii="Arial Narrow" w:hAnsi="Arial Narrow"/>
                <w:b/>
                <w:color w:val="000080"/>
              </w:rPr>
            </w:pPr>
          </w:p>
          <w:p w14:paraId="71FC0910" w14:textId="77777777" w:rsidR="00EF16F8" w:rsidRPr="00D32CA6" w:rsidRDefault="00EF16F8" w:rsidP="0004408C">
            <w:pPr>
              <w:jc w:val="center"/>
              <w:rPr>
                <w:rFonts w:ascii="Arial Narrow" w:hAnsi="Arial Narrow"/>
                <w:b/>
                <w:color w:val="00008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>Bibliografía complementaria</w:t>
            </w:r>
          </w:p>
        </w:tc>
      </w:tr>
      <w:tr w:rsidR="00900351" w:rsidRPr="00727271" w14:paraId="2537C1F0" w14:textId="77777777" w:rsidTr="0004408C">
        <w:trPr>
          <w:trHeight w:val="1042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1180CCA" w14:textId="77777777" w:rsidR="00900351" w:rsidRPr="00DF3E12" w:rsidRDefault="00900351" w:rsidP="00900351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</w:rPr>
            </w:pPr>
          </w:p>
          <w:p w14:paraId="12AF6126" w14:textId="77777777" w:rsidR="00900351" w:rsidRDefault="00900351" w:rsidP="0090035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E02">
              <w:rPr>
                <w:rFonts w:ascii="Arial" w:hAnsi="Arial" w:cs="Arial"/>
                <w:b/>
              </w:rPr>
              <w:t>CAPDEVILLA MARTÍNEZ C</w:t>
            </w:r>
            <w:r>
              <w:rPr>
                <w:rFonts w:ascii="Arial" w:hAnsi="Arial" w:cs="Arial"/>
              </w:rPr>
              <w:t xml:space="preserve">., “La Transparencia en la Unión Europea”, en </w:t>
            </w:r>
            <w:r w:rsidRPr="00DF3E12">
              <w:rPr>
                <w:rFonts w:ascii="Arial" w:hAnsi="Arial" w:cs="Arial"/>
                <w:i/>
              </w:rPr>
              <w:t>Cuadernos de Derecho Público</w:t>
            </w:r>
            <w:r>
              <w:rPr>
                <w:rFonts w:ascii="Arial" w:hAnsi="Arial" w:cs="Arial"/>
              </w:rPr>
              <w:t>, nº 26, INAP 2005</w:t>
            </w:r>
          </w:p>
          <w:p w14:paraId="6D2EB862" w14:textId="77777777" w:rsidR="00900351" w:rsidRDefault="00900351" w:rsidP="0090035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E02">
              <w:rPr>
                <w:rFonts w:ascii="Arial" w:hAnsi="Arial" w:cs="Arial"/>
                <w:b/>
              </w:rPr>
              <w:t>CLIMENT BLANES M. A.</w:t>
            </w:r>
            <w:r>
              <w:rPr>
                <w:rFonts w:ascii="Arial" w:hAnsi="Arial" w:cs="Arial"/>
              </w:rPr>
              <w:t xml:space="preserve">, </w:t>
            </w:r>
            <w:r w:rsidRPr="00DF3E12">
              <w:rPr>
                <w:rFonts w:ascii="Arial" w:hAnsi="Arial" w:cs="Arial"/>
                <w:i/>
              </w:rPr>
              <w:t>La Transparencia informativa de las administraciones públicas: el derecho de las personas a saber y la obligación de difundir información pública de forma activa</w:t>
            </w:r>
            <w:r>
              <w:rPr>
                <w:rFonts w:ascii="Arial" w:hAnsi="Arial" w:cs="Arial"/>
              </w:rPr>
              <w:t>, Thomson Reuters, Aranzadi 2014;</w:t>
            </w:r>
          </w:p>
          <w:p w14:paraId="34647B2E" w14:textId="77777777" w:rsidR="00900351" w:rsidRDefault="00900351" w:rsidP="0090035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E02">
              <w:rPr>
                <w:rFonts w:ascii="Arial" w:hAnsi="Arial" w:cs="Arial"/>
                <w:b/>
              </w:rPr>
              <w:t>EMBID IRUJO A</w:t>
            </w:r>
            <w:r>
              <w:rPr>
                <w:rFonts w:ascii="Arial" w:hAnsi="Arial" w:cs="Arial"/>
              </w:rPr>
              <w:t xml:space="preserve">., “El Derecho de acceso a los archivos y registros administrativos. Algunas reflexiones en las vísperas de sus consagraciones legislativas en la protección jurídica del ciudadano” en </w:t>
            </w:r>
            <w:r w:rsidRPr="001A1E02">
              <w:rPr>
                <w:rFonts w:ascii="Arial" w:hAnsi="Arial" w:cs="Arial"/>
                <w:i/>
              </w:rPr>
              <w:t>Estudios en homenaje a Jesús González Pérez</w:t>
            </w:r>
            <w:r>
              <w:rPr>
                <w:rFonts w:ascii="Arial" w:hAnsi="Arial" w:cs="Arial"/>
              </w:rPr>
              <w:t>, Civitas 1993;</w:t>
            </w:r>
          </w:p>
          <w:p w14:paraId="0DD6616A" w14:textId="77777777" w:rsidR="00900351" w:rsidRDefault="00900351" w:rsidP="0090035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E02">
              <w:rPr>
                <w:rFonts w:ascii="Arial" w:hAnsi="Arial" w:cs="Arial"/>
                <w:b/>
              </w:rPr>
              <w:t>FERNÁNDEZ RAMOS, S</w:t>
            </w:r>
            <w:r>
              <w:rPr>
                <w:rFonts w:ascii="Arial" w:hAnsi="Arial" w:cs="Arial"/>
              </w:rPr>
              <w:t xml:space="preserve">., “El acceso a la información en el proyecto de ley de Transparencia, Acceso a la Información pública y Buen Gobierno” en </w:t>
            </w:r>
            <w:r w:rsidRPr="00DF3E12">
              <w:rPr>
                <w:rFonts w:ascii="Arial" w:hAnsi="Arial" w:cs="Arial"/>
                <w:i/>
              </w:rPr>
              <w:t>Revista Aragonesa de Administración Pública</w:t>
            </w:r>
            <w:r>
              <w:rPr>
                <w:rFonts w:ascii="Arial" w:hAnsi="Arial" w:cs="Arial"/>
              </w:rPr>
              <w:t>, nº 14, 2013 (monográfico sobre Transparencia, Participación ciudadana y Administración pública en el siglo XXI);</w:t>
            </w:r>
          </w:p>
          <w:p w14:paraId="7463E0D8" w14:textId="77777777" w:rsidR="00900351" w:rsidRDefault="00900351" w:rsidP="0090035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E02">
              <w:rPr>
                <w:rFonts w:ascii="Arial" w:hAnsi="Arial" w:cs="Arial"/>
                <w:b/>
              </w:rPr>
              <w:t>GUICHOT E.</w:t>
            </w:r>
            <w:r>
              <w:rPr>
                <w:rFonts w:ascii="Arial" w:hAnsi="Arial" w:cs="Arial"/>
              </w:rPr>
              <w:t xml:space="preserve">, “El anteproyecto de ley de transparencia” en el </w:t>
            </w:r>
            <w:r w:rsidRPr="001A1E02">
              <w:rPr>
                <w:rFonts w:ascii="Arial" w:hAnsi="Arial" w:cs="Arial"/>
                <w:i/>
              </w:rPr>
              <w:t>Cronista del Estado Social y Democrático de Derecho</w:t>
            </w:r>
            <w:r>
              <w:rPr>
                <w:rFonts w:ascii="Arial" w:hAnsi="Arial" w:cs="Arial"/>
              </w:rPr>
              <w:t>, nº 30, IUSTEL, 2012;</w:t>
            </w:r>
          </w:p>
          <w:p w14:paraId="36B5A74B" w14:textId="77777777" w:rsidR="00900351" w:rsidRPr="00163026" w:rsidRDefault="00900351" w:rsidP="0090035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63026">
              <w:rPr>
                <w:rFonts w:ascii="Arial" w:hAnsi="Arial" w:cs="Arial"/>
                <w:b/>
              </w:rPr>
              <w:t xml:space="preserve">JIMÉNEZ PLAZA, M. I., </w:t>
            </w:r>
            <w:r w:rsidRPr="00163026">
              <w:rPr>
                <w:rFonts w:ascii="Arial" w:hAnsi="Arial" w:cs="Arial"/>
                <w:i/>
              </w:rPr>
              <w:t>El derecho de acceso a la información municipal</w:t>
            </w:r>
            <w:r w:rsidRPr="00163026">
              <w:rPr>
                <w:rFonts w:ascii="Arial" w:hAnsi="Arial" w:cs="Arial"/>
              </w:rPr>
              <w:t>, IUSTEL, Madrid 2006;</w:t>
            </w:r>
          </w:p>
          <w:p w14:paraId="71DFC694" w14:textId="77777777" w:rsidR="00900351" w:rsidRPr="00163026" w:rsidRDefault="00900351" w:rsidP="0090035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63026">
              <w:rPr>
                <w:rFonts w:ascii="Arial" w:hAnsi="Arial" w:cs="Arial"/>
                <w:b/>
              </w:rPr>
              <w:t xml:space="preserve">SÁNCHEZ DE DIEGO FERNÁNDEZ DE LA RIVA, M. y TEJEDOR FUENTES, L., </w:t>
            </w:r>
            <w:r w:rsidRPr="00163026">
              <w:rPr>
                <w:rFonts w:ascii="Arial" w:hAnsi="Arial" w:cs="Arial"/>
                <w:i/>
              </w:rPr>
              <w:t>El Derecho de Acceso a la Información Pública en España y los Países Bajos. Dos escenarios mejorables</w:t>
            </w:r>
            <w:r w:rsidRPr="00163026">
              <w:rPr>
                <w:rFonts w:ascii="Arial" w:hAnsi="Arial" w:cs="Arial"/>
              </w:rPr>
              <w:t xml:space="preserve"> Revista Estudios de Deusto. Vol. 64/2, Julio-Diciembre 2016</w:t>
            </w:r>
          </w:p>
          <w:p w14:paraId="30D20FE8" w14:textId="77777777" w:rsidR="00900351" w:rsidRPr="00163026" w:rsidRDefault="00900351" w:rsidP="0090035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63026">
              <w:rPr>
                <w:rFonts w:ascii="Arial" w:hAnsi="Arial" w:cs="Arial"/>
                <w:b/>
              </w:rPr>
              <w:t>SOTO LOSTAL, S</w:t>
            </w:r>
            <w:r w:rsidRPr="00163026">
              <w:rPr>
                <w:rFonts w:ascii="Arial" w:hAnsi="Arial" w:cs="Arial"/>
              </w:rPr>
              <w:t xml:space="preserve">., </w:t>
            </w:r>
            <w:r w:rsidRPr="00163026">
              <w:rPr>
                <w:rFonts w:ascii="Arial" w:hAnsi="Arial" w:cs="Arial"/>
                <w:i/>
              </w:rPr>
              <w:t>El Derecho de acceso a la información, el Estado social y el buen gobierno</w:t>
            </w:r>
            <w:r w:rsidRPr="00163026">
              <w:rPr>
                <w:rFonts w:ascii="Arial" w:hAnsi="Arial" w:cs="Arial"/>
              </w:rPr>
              <w:t>, Tirant lo Blanch, Valencia 2011;</w:t>
            </w:r>
          </w:p>
          <w:p w14:paraId="05B8FFBE" w14:textId="77777777" w:rsidR="00900351" w:rsidRPr="00DF3E12" w:rsidRDefault="00900351" w:rsidP="009003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00351" w:rsidRPr="00D32CA6" w14:paraId="1B8F1A2B" w14:textId="77777777" w:rsidTr="0004408C">
        <w:trPr>
          <w:trHeight w:val="718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6717EA94" w14:textId="77777777" w:rsidR="00900351" w:rsidRPr="00D32CA6" w:rsidRDefault="00900351" w:rsidP="00900351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 Narrow" w:hAnsi="Arial Narrow"/>
                <w:color w:val="231F2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lastRenderedPageBreak/>
              <w:t xml:space="preserve">Otros recursos </w:t>
            </w:r>
          </w:p>
        </w:tc>
      </w:tr>
      <w:tr w:rsidR="00900351" w:rsidRPr="00D32CA6" w14:paraId="23846BDE" w14:textId="77777777" w:rsidTr="00A92079">
        <w:trPr>
          <w:trHeight w:val="1037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14:paraId="5BEB9466" w14:textId="77777777" w:rsidR="00900351" w:rsidRDefault="00900351" w:rsidP="00900351">
            <w:pPr>
              <w:spacing w:before="120" w:line="240" w:lineRule="exact"/>
              <w:rPr>
                <w:rFonts w:ascii="Arial Narrow" w:hAnsi="Arial Narrow" w:cs="Arial"/>
                <w:b/>
                <w:i/>
                <w:color w:val="000080"/>
              </w:rPr>
            </w:pPr>
          </w:p>
          <w:p w14:paraId="77A8F068" w14:textId="77777777" w:rsidR="00900351" w:rsidRDefault="00900351" w:rsidP="00900351">
            <w:pPr>
              <w:numPr>
                <w:ilvl w:val="0"/>
                <w:numId w:val="16"/>
              </w:numPr>
              <w:spacing w:before="120" w:line="240" w:lineRule="exact"/>
              <w:rPr>
                <w:rFonts w:ascii="Arial Narrow" w:hAnsi="Arial Narrow" w:cs="Arial"/>
                <w:color w:val="000080"/>
              </w:rPr>
            </w:pPr>
            <w:r w:rsidRPr="00122361">
              <w:rPr>
                <w:rFonts w:ascii="Arial Narrow" w:hAnsi="Arial Narrow" w:cs="Arial"/>
                <w:b/>
                <w:shd w:val="clear" w:color="auto" w:fill="FFFFFF"/>
              </w:rPr>
              <w:t>PÁGINAS WEBS RECOMENDADAS</w:t>
            </w:r>
            <w:r>
              <w:rPr>
                <w:rFonts w:ascii="Arial Narrow" w:hAnsi="Arial Narrow" w:cs="Arial"/>
                <w:color w:val="000080"/>
              </w:rPr>
              <w:t>:</w:t>
            </w:r>
          </w:p>
          <w:p w14:paraId="324BB64A" w14:textId="77777777" w:rsidR="003A2DD7" w:rsidRDefault="0075432A" w:rsidP="003A2DD7">
            <w:pPr>
              <w:spacing w:before="120" w:line="240" w:lineRule="exact"/>
              <w:ind w:left="720"/>
            </w:pPr>
            <w:hyperlink r:id="rId11" w:history="1">
              <w:r w:rsidR="003A2DD7" w:rsidRPr="00AE2E1E">
                <w:rPr>
                  <w:rStyle w:val="Hipervnculo"/>
                </w:rPr>
                <w:t>https://miguelangelblanes.com/</w:t>
              </w:r>
            </w:hyperlink>
            <w:r w:rsidR="003A2DD7">
              <w:t xml:space="preserve"> </w:t>
            </w:r>
          </w:p>
          <w:p w14:paraId="6EB26FDC" w14:textId="77777777" w:rsidR="00900351" w:rsidRPr="00950235" w:rsidRDefault="0075432A" w:rsidP="00900351">
            <w:pPr>
              <w:spacing w:before="120" w:line="240" w:lineRule="exact"/>
              <w:ind w:left="720"/>
              <w:rPr>
                <w:rStyle w:val="Hipervnculo"/>
              </w:rPr>
            </w:pPr>
            <w:hyperlink r:id="rId12" w:history="1">
              <w:r w:rsidR="00900351" w:rsidRPr="0016796A">
                <w:rPr>
                  <w:rStyle w:val="Hipervnculo"/>
                </w:rPr>
                <w:t>http://www.consejodetransparencia.es</w:t>
              </w:r>
            </w:hyperlink>
          </w:p>
          <w:p w14:paraId="4E7A4FB2" w14:textId="77777777" w:rsidR="00900351" w:rsidRPr="00950235" w:rsidRDefault="0075432A" w:rsidP="00900351">
            <w:pPr>
              <w:spacing w:before="120" w:line="240" w:lineRule="exact"/>
              <w:ind w:left="720"/>
              <w:rPr>
                <w:rStyle w:val="Hipervnculo"/>
              </w:rPr>
            </w:pPr>
            <w:hyperlink r:id="rId13" w:history="1">
              <w:r w:rsidR="00900351" w:rsidRPr="00950235">
                <w:rPr>
                  <w:rStyle w:val="Hipervnculo"/>
                </w:rPr>
                <w:t>http://transparencia.gob.es/</w:t>
              </w:r>
            </w:hyperlink>
          </w:p>
          <w:p w14:paraId="45503468" w14:textId="77777777" w:rsidR="00900351" w:rsidRDefault="0075432A" w:rsidP="00900351">
            <w:pPr>
              <w:spacing w:before="120" w:line="240" w:lineRule="exact"/>
              <w:ind w:left="720"/>
              <w:rPr>
                <w:rStyle w:val="Hipervnculo"/>
              </w:rPr>
            </w:pPr>
            <w:hyperlink r:id="rId14" w:history="1">
              <w:r w:rsidR="00900351" w:rsidRPr="007971D2">
                <w:rPr>
                  <w:rStyle w:val="Hipervnculo"/>
                </w:rPr>
                <w:t>https://www.aepd.es/</w:t>
              </w:r>
            </w:hyperlink>
          </w:p>
          <w:p w14:paraId="30F76455" w14:textId="77777777" w:rsidR="00900351" w:rsidRDefault="00900351" w:rsidP="00900351">
            <w:pPr>
              <w:spacing w:before="120" w:line="240" w:lineRule="exact"/>
              <w:ind w:left="720"/>
              <w:rPr>
                <w:rStyle w:val="Hipervnculo"/>
              </w:rPr>
            </w:pPr>
            <w:r w:rsidRPr="00950235">
              <w:rPr>
                <w:rStyle w:val="Hipervnculo"/>
              </w:rPr>
              <w:t>https://www.cnmv.es/portal/home.aspx</w:t>
            </w:r>
          </w:p>
          <w:p w14:paraId="6EB8D554" w14:textId="77777777" w:rsidR="00900351" w:rsidRDefault="00900351" w:rsidP="00900351">
            <w:pPr>
              <w:spacing w:before="120" w:line="240" w:lineRule="exact"/>
              <w:ind w:left="720"/>
              <w:rPr>
                <w:rStyle w:val="Hipervnculo"/>
              </w:rPr>
            </w:pPr>
            <w:r w:rsidRPr="00900351">
              <w:rPr>
                <w:rStyle w:val="Hipervnculo"/>
              </w:rPr>
              <w:t>https://www.boe.es/biblioteca_juridica/codigos/codigo.php?id=331_Transparencia_y_Buen_Gobierno&amp;modo=1</w:t>
            </w:r>
          </w:p>
          <w:p w14:paraId="43DCF2EC" w14:textId="77777777" w:rsidR="00900351" w:rsidRPr="00900351" w:rsidRDefault="0075432A" w:rsidP="00900351">
            <w:pPr>
              <w:spacing w:before="120" w:line="240" w:lineRule="exact"/>
              <w:ind w:left="720"/>
              <w:rPr>
                <w:rStyle w:val="Hipervnculo"/>
              </w:rPr>
            </w:pPr>
            <w:hyperlink r:id="rId15" w:history="1">
              <w:r w:rsidR="00900351" w:rsidRPr="00900351">
                <w:rPr>
                  <w:rStyle w:val="Hipervnculo"/>
                </w:rPr>
                <w:t>https://www.boe.es/biblioteca_juridica/codigos/abrir_pdf.php?fich=213_Codigo_de_Gobierno_Corporativo.pdf</w:t>
              </w:r>
            </w:hyperlink>
          </w:p>
          <w:p w14:paraId="0E6027DF" w14:textId="77777777" w:rsidR="00900351" w:rsidRPr="00900351" w:rsidRDefault="00900351" w:rsidP="00900351">
            <w:pPr>
              <w:spacing w:before="120" w:line="240" w:lineRule="exact"/>
              <w:ind w:left="720"/>
              <w:rPr>
                <w:rStyle w:val="Hipervnculo"/>
              </w:rPr>
            </w:pPr>
          </w:p>
          <w:p w14:paraId="32E02F1C" w14:textId="77777777" w:rsidR="00900351" w:rsidRDefault="00900351" w:rsidP="00900351">
            <w:pPr>
              <w:numPr>
                <w:ilvl w:val="0"/>
                <w:numId w:val="16"/>
              </w:numPr>
              <w:spacing w:before="120" w:line="240" w:lineRule="exact"/>
              <w:rPr>
                <w:rFonts w:ascii="Arial Narrow" w:hAnsi="Arial Narrow" w:cs="Arial"/>
                <w:color w:val="000080"/>
              </w:rPr>
            </w:pPr>
            <w:r w:rsidRPr="00221561">
              <w:rPr>
                <w:rFonts w:ascii="Arial Narrow" w:hAnsi="Arial Narrow" w:cs="Arial"/>
                <w:b/>
              </w:rPr>
              <w:t>JURISPRUDENCIA</w:t>
            </w:r>
            <w:r>
              <w:rPr>
                <w:rFonts w:ascii="Arial Narrow" w:hAnsi="Arial Narrow" w:cs="Arial"/>
                <w:color w:val="000080"/>
              </w:rPr>
              <w:t>:</w:t>
            </w:r>
          </w:p>
          <w:p w14:paraId="5D7C0C81" w14:textId="77777777" w:rsidR="00900351" w:rsidRDefault="00900351" w:rsidP="00900351">
            <w:pPr>
              <w:spacing w:before="120" w:line="240" w:lineRule="exact"/>
              <w:ind w:left="720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STEDH 1987, ASUNTO Leander c. Suecia, de 26 de marzo</w:t>
            </w:r>
          </w:p>
          <w:p w14:paraId="7AF887B4" w14:textId="77777777" w:rsidR="00900351" w:rsidRDefault="00900351" w:rsidP="00900351">
            <w:pPr>
              <w:spacing w:before="120" w:line="240" w:lineRule="exact"/>
              <w:ind w:left="720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STEDH 2004, ASUNTO Loiseau c. Francia de 28 de septiembre</w:t>
            </w:r>
          </w:p>
          <w:p w14:paraId="2B7AF23D" w14:textId="77777777" w:rsidR="00900351" w:rsidRDefault="00900351" w:rsidP="00900351">
            <w:pPr>
              <w:spacing w:before="120" w:line="240" w:lineRule="exact"/>
              <w:ind w:left="720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STEDH 2006, ASUNTO Sdruzeni Jihoceské Matky c. Czech Republic de 10 de julio</w:t>
            </w:r>
          </w:p>
          <w:p w14:paraId="26ABCCBA" w14:textId="77777777" w:rsidR="00900351" w:rsidRDefault="00900351" w:rsidP="00900351">
            <w:pPr>
              <w:spacing w:before="120" w:line="240" w:lineRule="exact"/>
              <w:ind w:left="720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STEDH 2009, ASUNTO Társaság a Szabadságjogokért c. Hungría de 14 de abril</w:t>
            </w:r>
          </w:p>
          <w:p w14:paraId="27D9C8C0" w14:textId="77777777" w:rsidR="00900351" w:rsidRDefault="00900351" w:rsidP="00900351">
            <w:pPr>
              <w:spacing w:before="120" w:line="240" w:lineRule="exact"/>
              <w:ind w:left="720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 xml:space="preserve">STEDH 2009, ASUNTO Kennedy c. Hungría de 16 de agosto </w:t>
            </w:r>
          </w:p>
          <w:p w14:paraId="68F724AC" w14:textId="77777777" w:rsidR="00900351" w:rsidRDefault="00900351" w:rsidP="00900351">
            <w:pPr>
              <w:spacing w:before="120" w:line="240" w:lineRule="exact"/>
              <w:ind w:left="720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STEDH 2000, ASUNTO Amann c. Suiza de 16 de febrero</w:t>
            </w:r>
          </w:p>
          <w:p w14:paraId="6C46B9CA" w14:textId="77777777" w:rsidR="00900351" w:rsidRDefault="00900351" w:rsidP="00900351">
            <w:pPr>
              <w:spacing w:before="120" w:line="240" w:lineRule="exact"/>
              <w:ind w:left="720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STEDH 2000, ASUNTO Rotaru c.Rumanía de 4 de mayo</w:t>
            </w:r>
          </w:p>
          <w:p w14:paraId="70527C61" w14:textId="77777777" w:rsidR="00900351" w:rsidRDefault="00900351" w:rsidP="00900351">
            <w:pPr>
              <w:spacing w:before="120" w:line="240" w:lineRule="exact"/>
              <w:ind w:left="720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STJUE 29 junio 2010 Comision c. Bavarian Lager Asunto C-28/08 P</w:t>
            </w:r>
          </w:p>
          <w:p w14:paraId="277A9B23" w14:textId="67B16866" w:rsidR="00900351" w:rsidRPr="008A4328" w:rsidRDefault="00900351" w:rsidP="00900351">
            <w:pPr>
              <w:spacing w:before="120" w:line="240" w:lineRule="exact"/>
              <w:ind w:left="720"/>
              <w:rPr>
                <w:rFonts w:ascii="Arial Narrow" w:hAnsi="Arial Narrow" w:cs="Arial"/>
                <w:color w:val="000080"/>
                <w:lang w:val="en-US"/>
              </w:rPr>
            </w:pPr>
            <w:r w:rsidRPr="008A4328">
              <w:rPr>
                <w:rFonts w:ascii="Arial Narrow" w:hAnsi="Arial Narrow" w:cs="Arial"/>
                <w:color w:val="000080"/>
                <w:lang w:val="en-US"/>
              </w:rPr>
              <w:t>STJUE  9 noviembre 2010 Volker und Markus Schecke  y Hartmut Eifert C-92/09 93/09</w:t>
            </w:r>
          </w:p>
          <w:p w14:paraId="259E57F9" w14:textId="77777777" w:rsidR="00900351" w:rsidRDefault="00900351" w:rsidP="00900351">
            <w:pPr>
              <w:spacing w:before="120" w:line="240" w:lineRule="exact"/>
              <w:ind w:left="720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Comisión Interamericana Informe 31/05, Sentencia 19 septiembre de 2006 ASUNTO Claude Reyes y otros c. Chile</w:t>
            </w:r>
          </w:p>
          <w:p w14:paraId="46A19F28" w14:textId="77777777" w:rsidR="00900351" w:rsidRDefault="00900351" w:rsidP="00D3575E">
            <w:pPr>
              <w:spacing w:before="120"/>
              <w:ind w:left="738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STC 11/1981, de 8 de abril</w:t>
            </w:r>
          </w:p>
          <w:p w14:paraId="4163A81C" w14:textId="77777777" w:rsidR="00900351" w:rsidRDefault="00900351" w:rsidP="00D3575E">
            <w:pPr>
              <w:spacing w:before="120"/>
              <w:ind w:left="738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STC 74/1982, de 7 de diciembre</w:t>
            </w:r>
          </w:p>
          <w:p w14:paraId="27350733" w14:textId="77777777" w:rsidR="00900351" w:rsidRDefault="00900351" w:rsidP="00D3575E">
            <w:pPr>
              <w:spacing w:before="120"/>
              <w:ind w:left="738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STC 19/1983, de 14 de marzo</w:t>
            </w:r>
          </w:p>
          <w:p w14:paraId="3861FEE1" w14:textId="77777777" w:rsidR="00900351" w:rsidRDefault="00900351" w:rsidP="00D3575E">
            <w:pPr>
              <w:spacing w:before="120"/>
              <w:ind w:left="738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STC 159/1986, de 12 de diciembre</w:t>
            </w:r>
          </w:p>
          <w:p w14:paraId="227BBEEE" w14:textId="77777777" w:rsidR="00900351" w:rsidRDefault="00900351" w:rsidP="00D3575E">
            <w:pPr>
              <w:spacing w:before="120"/>
              <w:ind w:left="738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STC 161/1988, de 20 de septiembre</w:t>
            </w:r>
          </w:p>
          <w:p w14:paraId="005864FD" w14:textId="77777777" w:rsidR="00900351" w:rsidRDefault="00900351" w:rsidP="00D3575E">
            <w:pPr>
              <w:spacing w:before="120"/>
              <w:ind w:left="738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STC 204/1997, de 25 noviembre</w:t>
            </w:r>
          </w:p>
          <w:p w14:paraId="5A26FE0C" w14:textId="77777777" w:rsidR="00900351" w:rsidRDefault="00900351" w:rsidP="00D3575E">
            <w:pPr>
              <w:spacing w:before="120"/>
              <w:ind w:left="738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STC 169/2000, de 9 de julio</w:t>
            </w:r>
          </w:p>
          <w:p w14:paraId="24ECFEC9" w14:textId="77777777" w:rsidR="00900351" w:rsidRDefault="00900351" w:rsidP="00D3575E">
            <w:pPr>
              <w:spacing w:before="120"/>
              <w:ind w:left="738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>STC 20/2011, de 14 de marzo</w:t>
            </w:r>
          </w:p>
          <w:p w14:paraId="32F72084" w14:textId="77777777" w:rsidR="00FB07D7" w:rsidRPr="00A92079" w:rsidRDefault="00FB07D7" w:rsidP="00D3575E">
            <w:pPr>
              <w:spacing w:before="120"/>
              <w:ind w:left="737"/>
              <w:rPr>
                <w:rFonts w:ascii="Arial Narrow" w:hAnsi="Arial Narrow" w:cs="Arial"/>
                <w:color w:val="000080"/>
              </w:rPr>
            </w:pPr>
            <w:r>
              <w:rPr>
                <w:rFonts w:ascii="Arial Narrow" w:hAnsi="Arial Narrow" w:cs="Arial"/>
                <w:color w:val="000080"/>
              </w:rPr>
              <w:t xml:space="preserve">STS </w:t>
            </w:r>
            <w:r w:rsidR="00A92079" w:rsidRPr="00A92079">
              <w:rPr>
                <w:rFonts w:ascii="Arial Narrow" w:hAnsi="Arial Narrow" w:cs="Arial"/>
                <w:color w:val="000080"/>
              </w:rPr>
              <w:t xml:space="preserve"> 3530/2017</w:t>
            </w:r>
            <w:r w:rsidR="00D3575E">
              <w:rPr>
                <w:rFonts w:ascii="Arial Narrow" w:hAnsi="Arial Narrow" w:cs="Arial"/>
                <w:color w:val="000080"/>
              </w:rPr>
              <w:t xml:space="preserve"> </w:t>
            </w:r>
            <w:r w:rsidR="00A92079">
              <w:rPr>
                <w:rFonts w:ascii="Arial Narrow" w:hAnsi="Arial Narrow" w:cs="Arial"/>
                <w:color w:val="000080"/>
              </w:rPr>
              <w:t xml:space="preserve">- </w:t>
            </w:r>
            <w:hyperlink r:id="rId16" w:tgtFrame="_blank" w:tooltip="TS Contencioso 16 octubre 2017" w:history="1">
              <w:r w:rsidR="00A92079">
                <w:rPr>
                  <w:rFonts w:ascii="Arial Narrow" w:hAnsi="Arial Narrow" w:cs="Arial"/>
                  <w:color w:val="000080"/>
                </w:rPr>
                <w:t>16/10/</w:t>
              </w:r>
              <w:r w:rsidRPr="00A92079">
                <w:rPr>
                  <w:rFonts w:ascii="Arial Narrow" w:hAnsi="Arial Narrow" w:cs="Arial"/>
                  <w:color w:val="000080"/>
                </w:rPr>
                <w:t>2017</w:t>
              </w:r>
            </w:hyperlink>
          </w:p>
          <w:p w14:paraId="4DA723F8" w14:textId="77777777" w:rsidR="00D3575E" w:rsidRDefault="00D3575E" w:rsidP="00D3575E">
            <w:pPr>
              <w:spacing w:before="120"/>
              <w:ind w:left="737"/>
              <w:rPr>
                <w:rFonts w:ascii="Arial Narrow" w:hAnsi="Arial Narrow" w:cs="Arial"/>
                <w:color w:val="000080"/>
              </w:rPr>
            </w:pPr>
            <w:r w:rsidRPr="00A92079">
              <w:rPr>
                <w:rFonts w:ascii="Arial Narrow" w:hAnsi="Arial Narrow" w:cs="Arial"/>
                <w:bCs/>
                <w:color w:val="000080"/>
              </w:rPr>
              <w:t>STS 3968/2019</w:t>
            </w:r>
            <w:r w:rsidRPr="00A92079">
              <w:rPr>
                <w:rFonts w:ascii="Arial Narrow" w:hAnsi="Arial Narrow" w:cs="Arial"/>
                <w:color w:val="000080"/>
              </w:rPr>
              <w:t xml:space="preserve"> -16/12/2019 </w:t>
            </w:r>
          </w:p>
          <w:p w14:paraId="201BCDE4" w14:textId="77777777" w:rsidR="00FB07D7" w:rsidRPr="00A92079" w:rsidRDefault="00FB07D7" w:rsidP="00D3575E">
            <w:pPr>
              <w:spacing w:before="120"/>
              <w:ind w:left="737"/>
              <w:rPr>
                <w:rFonts w:ascii="Arial Narrow" w:hAnsi="Arial Narrow" w:cs="Arial"/>
                <w:color w:val="000080"/>
              </w:rPr>
            </w:pPr>
            <w:r w:rsidRPr="00A92079">
              <w:rPr>
                <w:rFonts w:ascii="Arial Narrow" w:hAnsi="Arial Narrow" w:cs="Arial"/>
                <w:bCs/>
                <w:color w:val="000080"/>
              </w:rPr>
              <w:t>STS 1558/2020</w:t>
            </w:r>
            <w:r w:rsidRPr="00A92079">
              <w:rPr>
                <w:rFonts w:ascii="Arial Narrow" w:hAnsi="Arial Narrow" w:cs="Arial"/>
                <w:color w:val="000080"/>
              </w:rPr>
              <w:t xml:space="preserve"> </w:t>
            </w:r>
            <w:r w:rsidR="00A92079" w:rsidRPr="00A92079">
              <w:rPr>
                <w:rFonts w:ascii="Arial Narrow" w:hAnsi="Arial Narrow" w:cs="Arial"/>
                <w:color w:val="000080"/>
              </w:rPr>
              <w:t>–</w:t>
            </w:r>
            <w:r w:rsidRPr="00A92079">
              <w:rPr>
                <w:rFonts w:ascii="Arial Narrow" w:hAnsi="Arial Narrow" w:cs="Arial"/>
                <w:color w:val="000080"/>
              </w:rPr>
              <w:t xml:space="preserve">  11/06/2020 </w:t>
            </w:r>
          </w:p>
          <w:p w14:paraId="65B673C6" w14:textId="77777777" w:rsidR="00FB07D7" w:rsidRPr="00221561" w:rsidRDefault="00FB07D7" w:rsidP="00D3575E">
            <w:pPr>
              <w:spacing w:before="120"/>
              <w:ind w:left="737"/>
              <w:rPr>
                <w:rFonts w:ascii="Arial Narrow" w:hAnsi="Arial Narrow" w:cs="Arial"/>
                <w:color w:val="000080"/>
              </w:rPr>
            </w:pPr>
            <w:r w:rsidRPr="00A92079">
              <w:rPr>
                <w:rFonts w:ascii="Arial Narrow" w:hAnsi="Arial Narrow" w:cs="Arial"/>
                <w:bCs/>
                <w:color w:val="000080"/>
              </w:rPr>
              <w:t>STS 1928/2020</w:t>
            </w:r>
            <w:r w:rsidRPr="00A92079">
              <w:rPr>
                <w:rFonts w:ascii="Arial Narrow" w:hAnsi="Arial Narrow" w:cs="Arial"/>
                <w:color w:val="000080"/>
              </w:rPr>
              <w:t xml:space="preserve"> </w:t>
            </w:r>
            <w:r w:rsidR="00A92079" w:rsidRPr="00A92079">
              <w:rPr>
                <w:rFonts w:ascii="Arial Narrow" w:hAnsi="Arial Narrow" w:cs="Arial"/>
                <w:color w:val="000080"/>
              </w:rPr>
              <w:t>-</w:t>
            </w:r>
            <w:r w:rsidRPr="00A92079">
              <w:rPr>
                <w:rFonts w:ascii="Arial Narrow" w:hAnsi="Arial Narrow" w:cs="Arial"/>
                <w:color w:val="000080"/>
              </w:rPr>
              <w:t xml:space="preserve"> 22/06/2020 </w:t>
            </w:r>
          </w:p>
        </w:tc>
      </w:tr>
    </w:tbl>
    <w:p w14:paraId="3C49EEE6" w14:textId="77777777" w:rsidR="00EF16F8" w:rsidRPr="00E85528" w:rsidRDefault="00EF16F8" w:rsidP="00EF16F8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lastRenderedPageBreak/>
        <w:t>GESTIÓN DEL PROCESO DE APRENDIZAJE</w:t>
      </w:r>
    </w:p>
    <w:p w14:paraId="7B5EAF7D" w14:textId="77777777" w:rsidR="00EF16F8" w:rsidRDefault="00EF16F8" w:rsidP="00EF16F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607"/>
        <w:gridCol w:w="2453"/>
      </w:tblGrid>
      <w:tr w:rsidR="00EF16F8" w:rsidRPr="00D32CA6" w14:paraId="42F7F7D6" w14:textId="77777777" w:rsidTr="0004408C">
        <w:trPr>
          <w:trHeight w:val="345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66"/>
          </w:tcPr>
          <w:p w14:paraId="7A7F489D" w14:textId="77777777" w:rsidR="00EF16F8" w:rsidRPr="00D32CA6" w:rsidRDefault="00EF16F8" w:rsidP="0004408C">
            <w:pPr>
              <w:rPr>
                <w:rFonts w:ascii="Arial Narrow" w:hAnsi="Arial Narrow"/>
                <w:b/>
                <w:color w:val="000080"/>
                <w:sz w:val="16"/>
                <w:szCs w:val="16"/>
              </w:rPr>
            </w:pPr>
          </w:p>
          <w:p w14:paraId="0011B922" w14:textId="77777777" w:rsidR="00EF16F8" w:rsidRPr="00D32CA6" w:rsidRDefault="00EF16F8" w:rsidP="0004408C">
            <w:pPr>
              <w:spacing w:line="240" w:lineRule="exact"/>
              <w:jc w:val="center"/>
              <w:rPr>
                <w:rFonts w:ascii="Arial Narrow" w:hAnsi="Arial Narrow" w:cs="Arial"/>
                <w:color w:val="000080"/>
              </w:rPr>
            </w:pPr>
            <w:r w:rsidRPr="00195047">
              <w:rPr>
                <w:rFonts w:ascii="Arial" w:hAnsi="Arial"/>
                <w:b/>
                <w:sz w:val="20"/>
              </w:rPr>
              <w:t>ACTIVIDADES PRESENCIALES DE ALUMNOS/AS Y PROFESORES/AS</w:t>
            </w:r>
            <w:r w:rsidRPr="00D32CA6">
              <w:rPr>
                <w:rFonts w:ascii="Arial Narrow" w:hAnsi="Arial Narrow" w:cs="Arial"/>
                <w:color w:val="000080"/>
              </w:rPr>
              <w:t xml:space="preserve"> </w:t>
            </w:r>
          </w:p>
        </w:tc>
      </w:tr>
      <w:tr w:rsidR="00EF16F8" w:rsidRPr="00D32CA6" w14:paraId="7AAC6FDE" w14:textId="77777777" w:rsidTr="0004408C">
        <w:trPr>
          <w:trHeight w:val="207"/>
        </w:trPr>
        <w:tc>
          <w:tcPr>
            <w:tcW w:w="3646" w:type="pct"/>
            <w:tcBorders>
              <w:top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3DEBA635" w14:textId="77777777" w:rsidR="00EF16F8" w:rsidRPr="00D32CA6" w:rsidRDefault="00EF16F8" w:rsidP="0004408C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</w:rPr>
            </w:pPr>
            <w:r w:rsidRPr="00D32CA6">
              <w:rPr>
                <w:rFonts w:ascii="Arial Narrow" w:hAnsi="Arial Narrow" w:cs="Arial"/>
                <w:color w:val="000080"/>
              </w:rPr>
              <w:t>Seleccione las técnicas que va a utilizar en el desarrollo de su asignatura. Puede añadir otras</w:t>
            </w:r>
            <w:r>
              <w:rPr>
                <w:rFonts w:ascii="Arial Narrow" w:hAnsi="Arial Narrow" w:cs="Arial"/>
                <w:color w:val="000080"/>
              </w:rPr>
              <w:t xml:space="preserve"> o sustituir las que aparecen como ejemplos:</w:t>
            </w:r>
          </w:p>
        </w:tc>
        <w:tc>
          <w:tcPr>
            <w:tcW w:w="1354" w:type="pct"/>
            <w:tcBorders>
              <w:top w:val="doub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CCECFF"/>
          </w:tcPr>
          <w:p w14:paraId="14542216" w14:textId="77777777" w:rsidR="00EF16F8" w:rsidRPr="0034198F" w:rsidRDefault="00EF16F8" w:rsidP="0004408C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 Narrow" w:hAnsi="Arial Narrow"/>
              </w:rPr>
            </w:pPr>
            <w:r w:rsidRPr="0034198F">
              <w:rPr>
                <w:rFonts w:ascii="Arial" w:hAnsi="Arial"/>
                <w:b/>
              </w:rPr>
              <w:t>Horas previstas</w:t>
            </w:r>
          </w:p>
        </w:tc>
      </w:tr>
      <w:tr w:rsidR="00EF16F8" w:rsidRPr="00D32CA6" w14:paraId="197D4772" w14:textId="77777777" w:rsidTr="0004408C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444C9B99" w14:textId="77777777" w:rsidR="00EF16F8" w:rsidRPr="005E71FF" w:rsidRDefault="00EF16F8" w:rsidP="0004408C">
            <w:pPr>
              <w:spacing w:before="120" w:line="240" w:lineRule="exact"/>
              <w:rPr>
                <w:rFonts w:ascii="Arial Narrow" w:hAnsi="Arial Narrow" w:cs="Arial"/>
                <w:b/>
                <w:color w:val="000000" w:themeColor="text1"/>
              </w:rPr>
            </w:pPr>
            <w:r w:rsidRPr="005E71FF">
              <w:rPr>
                <w:rFonts w:ascii="Arial Narrow" w:hAnsi="Arial Narrow" w:cs="Arial"/>
                <w:color w:val="000000" w:themeColor="text1"/>
              </w:rPr>
              <w:t>Sesiones académicas teóricas</w:t>
            </w:r>
            <w:r w:rsidR="00D3575E" w:rsidRPr="005E71FF">
              <w:rPr>
                <w:rFonts w:ascii="Arial Narrow" w:hAnsi="Arial Narrow" w:cs="Arial"/>
                <w:b/>
                <w:color w:val="000000" w:themeColor="text1"/>
              </w:rPr>
              <w:t xml:space="preserve"> *</w:t>
            </w:r>
            <w:r w:rsidR="00D3575E" w:rsidRPr="005E71FF">
              <w:rPr>
                <w:rFonts w:ascii="Arial Narrow" w:hAnsi="Arial Narrow" w:cs="Arial"/>
                <w:color w:val="000000" w:themeColor="text1"/>
              </w:rPr>
              <w:t>presenciales u on line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49FA117A" w14:textId="1676ED9F" w:rsidR="00EF16F8" w:rsidRPr="00221561" w:rsidRDefault="0091489B" w:rsidP="00765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16</w:t>
            </w:r>
          </w:p>
        </w:tc>
      </w:tr>
      <w:tr w:rsidR="00EF16F8" w:rsidRPr="00D32CA6" w14:paraId="128E8AAB" w14:textId="77777777" w:rsidTr="0004408C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762A96E2" w14:textId="77777777" w:rsidR="00EF16F8" w:rsidRPr="005E71FF" w:rsidRDefault="00EF16F8" w:rsidP="0004408C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5E71FF">
              <w:rPr>
                <w:rFonts w:ascii="Arial Narrow" w:hAnsi="Arial Narrow" w:cs="Arial"/>
                <w:color w:val="000000" w:themeColor="text1"/>
              </w:rPr>
              <w:t>Sesiones académicas de problemas</w:t>
            </w:r>
            <w:r w:rsidR="00D3575E" w:rsidRPr="005E71FF">
              <w:rPr>
                <w:rFonts w:ascii="Arial Narrow" w:hAnsi="Arial Narrow" w:cs="Arial"/>
                <w:color w:val="000000" w:themeColor="text1"/>
              </w:rPr>
              <w:t xml:space="preserve"> *presenciales u on line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5AEB5E53" w14:textId="78FC6D0E" w:rsidR="00EF16F8" w:rsidRPr="00221561" w:rsidRDefault="0091489B" w:rsidP="00765DE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</w:tr>
      <w:tr w:rsidR="00EF16F8" w:rsidRPr="00221561" w14:paraId="46ED63BF" w14:textId="77777777" w:rsidTr="0004408C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016A86E9" w14:textId="77777777" w:rsidR="00EF16F8" w:rsidRPr="005E71FF" w:rsidRDefault="00EF16F8" w:rsidP="0004408C">
            <w:pPr>
              <w:spacing w:before="120" w:line="240" w:lineRule="exact"/>
              <w:rPr>
                <w:rFonts w:ascii="Arial Narrow" w:hAnsi="Arial Narrow" w:cs="Arial"/>
                <w:b/>
                <w:color w:val="000000" w:themeColor="text1"/>
              </w:rPr>
            </w:pPr>
            <w:r w:rsidRPr="005E71FF">
              <w:rPr>
                <w:rFonts w:ascii="Arial Narrow" w:hAnsi="Arial Narrow" w:cs="Arial"/>
                <w:color w:val="000000" w:themeColor="text1"/>
              </w:rPr>
              <w:t>Tutorías grupales</w:t>
            </w:r>
            <w:r w:rsidR="00D3575E" w:rsidRPr="005E71FF">
              <w:rPr>
                <w:rFonts w:ascii="Arial Narrow" w:hAnsi="Arial Narrow" w:cs="Arial"/>
                <w:b/>
                <w:color w:val="000000" w:themeColor="text1"/>
              </w:rPr>
              <w:t xml:space="preserve"> * </w:t>
            </w:r>
            <w:r w:rsidR="00D3575E" w:rsidRPr="005E71FF">
              <w:rPr>
                <w:rFonts w:ascii="Arial Narrow" w:hAnsi="Arial Narrow" w:cs="Arial"/>
                <w:color w:val="000000" w:themeColor="text1"/>
              </w:rPr>
              <w:t>presenciales u on line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6EC64261" w14:textId="06F0996A" w:rsidR="00EF16F8" w:rsidRPr="00221561" w:rsidRDefault="0091489B" w:rsidP="0004408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</w:tr>
      <w:tr w:rsidR="00EF16F8" w:rsidRPr="00D32CA6" w14:paraId="4CE74233" w14:textId="77777777" w:rsidTr="0004408C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1C1879F8" w14:textId="77777777" w:rsidR="00EF16F8" w:rsidRPr="005E71FF" w:rsidRDefault="00EF16F8" w:rsidP="0004408C">
            <w:pPr>
              <w:spacing w:before="120" w:line="240" w:lineRule="exact"/>
              <w:rPr>
                <w:rFonts w:ascii="Arial Narrow" w:hAnsi="Arial Narrow" w:cs="Arial"/>
                <w:b/>
                <w:color w:val="000000" w:themeColor="text1"/>
              </w:rPr>
            </w:pPr>
            <w:r w:rsidRPr="005E71FF">
              <w:rPr>
                <w:rFonts w:ascii="Arial Narrow" w:hAnsi="Arial Narrow" w:cs="Arial"/>
                <w:color w:val="000000" w:themeColor="text1"/>
              </w:rPr>
              <w:t>Presentaciones y debates</w:t>
            </w:r>
            <w:r w:rsidR="00D3575E" w:rsidRPr="005E71FF">
              <w:rPr>
                <w:rFonts w:ascii="Arial Narrow" w:hAnsi="Arial Narrow" w:cs="Arial"/>
                <w:b/>
                <w:color w:val="000000" w:themeColor="text1"/>
              </w:rPr>
              <w:t xml:space="preserve"> *</w:t>
            </w:r>
            <w:r w:rsidR="00D3575E" w:rsidRPr="005E71FF">
              <w:rPr>
                <w:rFonts w:ascii="Arial Narrow" w:hAnsi="Arial Narrow" w:cs="Arial"/>
                <w:color w:val="000000" w:themeColor="text1"/>
              </w:rPr>
              <w:t>presenciales u on line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720BE1ED" w14:textId="573A3D91" w:rsidR="00EF16F8" w:rsidRPr="00221561" w:rsidRDefault="0091489B" w:rsidP="0004408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</w:tr>
      <w:tr w:rsidR="00EF16F8" w:rsidRPr="00D32CA6" w14:paraId="0606D66F" w14:textId="77777777" w:rsidTr="0004408C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EE3772A" w14:textId="77777777" w:rsidR="00EF16F8" w:rsidRPr="00D32CA6" w:rsidRDefault="00EF16F8" w:rsidP="005E71FF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TOTAL DE HORAS PRESENCIALES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575F81E3" w14:textId="77777777" w:rsidR="00EF16F8" w:rsidRPr="00700A05" w:rsidRDefault="0021333E" w:rsidP="0004408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24 </w:t>
            </w:r>
            <w:r w:rsidR="00EF16F8" w:rsidRPr="00700A05">
              <w:rPr>
                <w:rFonts w:ascii="Arial Narrow" w:hAnsi="Arial Narrow"/>
                <w:b/>
              </w:rPr>
              <w:t>horas presenciales</w:t>
            </w:r>
          </w:p>
        </w:tc>
      </w:tr>
    </w:tbl>
    <w:p w14:paraId="4F5D0231" w14:textId="77777777" w:rsidR="00EF16F8" w:rsidRDefault="00EF16F8" w:rsidP="00EF16F8"/>
    <w:p w14:paraId="3E29EF89" w14:textId="77777777" w:rsidR="00225A3A" w:rsidRDefault="00225A3A" w:rsidP="00EF16F8"/>
    <w:p w14:paraId="73DBFD72" w14:textId="77777777" w:rsidR="00EF16F8" w:rsidRDefault="00EF16F8" w:rsidP="00EF16F8">
      <w:pPr>
        <w:jc w:val="both"/>
        <w:rPr>
          <w:rFonts w:ascii="Arial Narrow" w:hAnsi="Arial Narrow" w:cs="Arial"/>
          <w:u w:val="single"/>
        </w:rPr>
      </w:pPr>
      <w:bookmarkStart w:id="0" w:name="_GoBack"/>
      <w:bookmarkEnd w:id="0"/>
    </w:p>
    <w:p w14:paraId="5996F70C" w14:textId="77777777" w:rsidR="00EF16F8" w:rsidRPr="00E85528" w:rsidRDefault="00EF16F8" w:rsidP="00EF16F8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EVALUACIÓN (detallar % de la nota según las actividades)</w:t>
      </w:r>
    </w:p>
    <w:p w14:paraId="0F907249" w14:textId="77777777" w:rsidR="00EF16F8" w:rsidRDefault="00EF16F8" w:rsidP="00EF16F8"/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2761"/>
      </w:tblGrid>
      <w:tr w:rsidR="00EF16F8" w:rsidRPr="00D32CA6" w14:paraId="60EF67D3" w14:textId="77777777" w:rsidTr="00250DB1">
        <w:trPr>
          <w:trHeight w:val="345"/>
        </w:trPr>
        <w:tc>
          <w:tcPr>
            <w:tcW w:w="3476" w:type="pct"/>
            <w:tcBorders>
              <w:top w:val="double" w:sz="4" w:space="0" w:color="auto"/>
              <w:right w:val="single" w:sz="4" w:space="0" w:color="auto"/>
            </w:tcBorders>
            <w:shd w:val="clear" w:color="auto" w:fill="CCECFF"/>
          </w:tcPr>
          <w:p w14:paraId="337D15B7" w14:textId="77777777" w:rsidR="00EF16F8" w:rsidRPr="00D32CA6" w:rsidRDefault="00EF16F8" w:rsidP="0004408C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Actividades que serán evaluadas (ejemplos)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60B6D3FC" w14:textId="77777777" w:rsidR="00EF16F8" w:rsidRPr="00D32CA6" w:rsidRDefault="00EF16F8" w:rsidP="0004408C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Calificación (% n</w:t>
            </w:r>
            <w:r w:rsidRPr="00D32CA6">
              <w:rPr>
                <w:rFonts w:ascii="Arial Narrow" w:hAnsi="Arial Narrow"/>
                <w:b/>
                <w:color w:val="000080"/>
              </w:rPr>
              <w:t>ota final)</w:t>
            </w:r>
          </w:p>
        </w:tc>
      </w:tr>
      <w:tr w:rsidR="00EF16F8" w:rsidRPr="00D32CA6" w14:paraId="41E01971" w14:textId="77777777" w:rsidTr="00250DB1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5B6EFE77" w14:textId="77777777" w:rsidR="00EF16F8" w:rsidRPr="00D32CA6" w:rsidRDefault="00273762" w:rsidP="0004408C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 trabajo que resuma las competencias adquiridas durante el curso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4C24FBE3" w14:textId="253CCF1B" w:rsidR="00EF16F8" w:rsidRPr="00D32CA6" w:rsidRDefault="003A2DD7" w:rsidP="0004408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0%</w:t>
            </w:r>
          </w:p>
        </w:tc>
      </w:tr>
      <w:tr w:rsidR="00EF16F8" w:rsidRPr="00D32CA6" w14:paraId="5F872EF8" w14:textId="77777777" w:rsidTr="00250DB1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4D3CE60E" w14:textId="77777777" w:rsidR="00EF16F8" w:rsidRPr="00D32CA6" w:rsidRDefault="00273762" w:rsidP="0004408C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Participación activa y respetuosa en el desarrollo de la clase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34529768" w14:textId="116B7DB6" w:rsidR="00EF16F8" w:rsidRPr="00D32CA6" w:rsidRDefault="003A2DD7" w:rsidP="0004408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10%</w:t>
            </w:r>
          </w:p>
        </w:tc>
      </w:tr>
      <w:tr w:rsidR="00EF16F8" w:rsidRPr="00D32CA6" w14:paraId="1A2B4DE3" w14:textId="77777777" w:rsidTr="00250DB1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6021D727" w14:textId="77777777" w:rsidR="00EF16F8" w:rsidRPr="00D32CA6" w:rsidRDefault="00273762" w:rsidP="0004408C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Resolución de casos prácticos propuestos por el profesor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0D47E510" w14:textId="63C25B9F" w:rsidR="00EF16F8" w:rsidRDefault="003A2DD7" w:rsidP="0004408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10%</w:t>
            </w:r>
          </w:p>
        </w:tc>
      </w:tr>
      <w:tr w:rsidR="00EF16F8" w:rsidRPr="00D32CA6" w14:paraId="7C5C88C6" w14:textId="77777777" w:rsidTr="00250DB1">
        <w:trPr>
          <w:trHeight w:val="56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0A57C45A" w14:textId="77777777" w:rsidR="00273762" w:rsidRDefault="00273762" w:rsidP="0004408C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Evaluación continua atendiendo a los resultados de las adquisiciones de competencias prácticas y teóricas vinculadas a las materias del máster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64145DBA" w14:textId="4E44508D" w:rsidR="00EF16F8" w:rsidRDefault="003A2DD7" w:rsidP="0004408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10%</w:t>
            </w:r>
          </w:p>
        </w:tc>
      </w:tr>
      <w:tr w:rsidR="00273762" w:rsidRPr="00D32CA6" w14:paraId="0AC250C3" w14:textId="77777777" w:rsidTr="00250DB1">
        <w:trPr>
          <w:trHeight w:val="207"/>
        </w:trPr>
        <w:tc>
          <w:tcPr>
            <w:tcW w:w="347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04F81CD4" w14:textId="77777777" w:rsidR="00273762" w:rsidRDefault="00270D4D" w:rsidP="0004408C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una prueba escrita final que no puede ser, en ningún caso, el único procedimiento de evaluación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3D769F19" w14:textId="7FFBC1F9" w:rsidR="00273762" w:rsidRDefault="003A2DD7" w:rsidP="0004408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70%</w:t>
            </w:r>
          </w:p>
        </w:tc>
      </w:tr>
    </w:tbl>
    <w:p w14:paraId="46E28D6D" w14:textId="77777777" w:rsidR="003A2DD7" w:rsidRDefault="003A2DD7" w:rsidP="00C47FB4"/>
    <w:sectPr w:rsidR="003A2DD7" w:rsidSect="0004408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8" w:bottom="1417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DC025" w14:textId="77777777" w:rsidR="0075432A" w:rsidRDefault="0075432A">
      <w:r>
        <w:separator/>
      </w:r>
    </w:p>
  </w:endnote>
  <w:endnote w:type="continuationSeparator" w:id="0">
    <w:p w14:paraId="624D05C6" w14:textId="77777777" w:rsidR="0075432A" w:rsidRDefault="00754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21C6E" w14:textId="77777777" w:rsidR="00AE72B0" w:rsidRDefault="00AE72B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F1012" w14:textId="3496A016" w:rsidR="00AE72B0" w:rsidRDefault="00AE72B0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3B2BCE">
      <w:rPr>
        <w:noProof/>
      </w:rPr>
      <w:t>9</w:t>
    </w:r>
    <w:r>
      <w:fldChar w:fldCharType="end"/>
    </w:r>
  </w:p>
  <w:p w14:paraId="2F184560" w14:textId="77777777" w:rsidR="00AE72B0" w:rsidRDefault="00AE72B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07A9C" w14:textId="77777777" w:rsidR="00AE72B0" w:rsidRDefault="00AE72B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2AB6F" w14:textId="77777777" w:rsidR="0075432A" w:rsidRDefault="0075432A">
      <w:r>
        <w:separator/>
      </w:r>
    </w:p>
  </w:footnote>
  <w:footnote w:type="continuationSeparator" w:id="0">
    <w:p w14:paraId="5CFB7BA3" w14:textId="77777777" w:rsidR="0075432A" w:rsidRDefault="00754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84C30" w14:textId="77777777" w:rsidR="00AE72B0" w:rsidRDefault="00AE72B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D47D6" w14:textId="77777777" w:rsidR="00AE72B0" w:rsidRDefault="00AE72B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6B599" w14:textId="77777777" w:rsidR="00AE72B0" w:rsidRDefault="00AE72B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83BBF"/>
    <w:multiLevelType w:val="hybridMultilevel"/>
    <w:tmpl w:val="A9FCCB92"/>
    <w:lvl w:ilvl="0" w:tplc="0C0A0011">
      <w:start w:val="1"/>
      <w:numFmt w:val="decimal"/>
      <w:lvlText w:val="%1)"/>
      <w:lvlJc w:val="left"/>
      <w:pPr>
        <w:ind w:left="1068" w:hanging="360"/>
      </w:pPr>
    </w:lvl>
    <w:lvl w:ilvl="1" w:tplc="0C0A0019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FB1095"/>
    <w:multiLevelType w:val="hybridMultilevel"/>
    <w:tmpl w:val="BB8EC410"/>
    <w:lvl w:ilvl="0" w:tplc="0C0A0011">
      <w:start w:val="1"/>
      <w:numFmt w:val="decimal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E05A53"/>
    <w:multiLevelType w:val="hybridMultilevel"/>
    <w:tmpl w:val="F416B574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60A6D"/>
    <w:multiLevelType w:val="hybridMultilevel"/>
    <w:tmpl w:val="44AABBB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70F62"/>
    <w:multiLevelType w:val="hybridMultilevel"/>
    <w:tmpl w:val="CD608D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D0FE0"/>
    <w:multiLevelType w:val="hybridMultilevel"/>
    <w:tmpl w:val="392492A8"/>
    <w:lvl w:ilvl="0" w:tplc="8F84357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 w15:restartNumberingAfterBreak="0">
    <w:nsid w:val="17A67120"/>
    <w:multiLevelType w:val="hybridMultilevel"/>
    <w:tmpl w:val="5D74C7AA"/>
    <w:lvl w:ilvl="0" w:tplc="0C0A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187D30C1"/>
    <w:multiLevelType w:val="hybridMultilevel"/>
    <w:tmpl w:val="2BDC03F0"/>
    <w:lvl w:ilvl="0" w:tplc="0C0A000B">
      <w:start w:val="1"/>
      <w:numFmt w:val="bullet"/>
      <w:lvlText w:val=""/>
      <w:lvlJc w:val="left"/>
      <w:pPr>
        <w:ind w:left="249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8" w15:restartNumberingAfterBreak="0">
    <w:nsid w:val="1AA863B1"/>
    <w:multiLevelType w:val="hybridMultilevel"/>
    <w:tmpl w:val="F6D29B10"/>
    <w:lvl w:ilvl="0" w:tplc="0C0A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C133640"/>
    <w:multiLevelType w:val="hybridMultilevel"/>
    <w:tmpl w:val="0C464F8A"/>
    <w:lvl w:ilvl="0" w:tplc="0C0A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C757073"/>
    <w:multiLevelType w:val="hybridMultilevel"/>
    <w:tmpl w:val="6B24A204"/>
    <w:lvl w:ilvl="0" w:tplc="3994427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EE02D13"/>
    <w:multiLevelType w:val="hybridMultilevel"/>
    <w:tmpl w:val="6A7C91D4"/>
    <w:lvl w:ilvl="0" w:tplc="9EF8267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1F9D069C"/>
    <w:multiLevelType w:val="hybridMultilevel"/>
    <w:tmpl w:val="7082AB86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EA2B45"/>
    <w:multiLevelType w:val="multilevel"/>
    <w:tmpl w:val="5FB03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8C37C8"/>
    <w:multiLevelType w:val="hybridMultilevel"/>
    <w:tmpl w:val="499EA1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31158"/>
    <w:multiLevelType w:val="hybridMultilevel"/>
    <w:tmpl w:val="3BE2A362"/>
    <w:lvl w:ilvl="0" w:tplc="0C0A000B">
      <w:start w:val="1"/>
      <w:numFmt w:val="bullet"/>
      <w:lvlText w:val=""/>
      <w:lvlJc w:val="left"/>
      <w:pPr>
        <w:ind w:left="249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16" w15:restartNumberingAfterBreak="0">
    <w:nsid w:val="3E4238B2"/>
    <w:multiLevelType w:val="multilevel"/>
    <w:tmpl w:val="ADF4E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947485"/>
    <w:multiLevelType w:val="hybridMultilevel"/>
    <w:tmpl w:val="DBECAA3C"/>
    <w:lvl w:ilvl="0" w:tplc="2E806E1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51821D01"/>
    <w:multiLevelType w:val="multilevel"/>
    <w:tmpl w:val="D05295B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B810C9"/>
    <w:multiLevelType w:val="hybridMultilevel"/>
    <w:tmpl w:val="C854DCE6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137AE"/>
    <w:multiLevelType w:val="hybridMultilevel"/>
    <w:tmpl w:val="6C845B68"/>
    <w:lvl w:ilvl="0" w:tplc="0C0A0011">
      <w:start w:val="1"/>
      <w:numFmt w:val="decimal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2923F67"/>
    <w:multiLevelType w:val="hybridMultilevel"/>
    <w:tmpl w:val="1D583B36"/>
    <w:lvl w:ilvl="0" w:tplc="0C0A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64E45B8B"/>
    <w:multiLevelType w:val="hybridMultilevel"/>
    <w:tmpl w:val="2702C5E6"/>
    <w:lvl w:ilvl="0" w:tplc="42482036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685840E1"/>
    <w:multiLevelType w:val="hybridMultilevel"/>
    <w:tmpl w:val="8438CBB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46D27"/>
    <w:multiLevelType w:val="hybridMultilevel"/>
    <w:tmpl w:val="69AC6700"/>
    <w:lvl w:ilvl="0" w:tplc="0C0A0011">
      <w:start w:val="1"/>
      <w:numFmt w:val="decimal"/>
      <w:lvlText w:val="%1)"/>
      <w:lvlJc w:val="left"/>
      <w:pPr>
        <w:ind w:left="1068" w:hanging="360"/>
      </w:pPr>
    </w:lvl>
    <w:lvl w:ilvl="1" w:tplc="0C0A0019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9DB4046"/>
    <w:multiLevelType w:val="hybridMultilevel"/>
    <w:tmpl w:val="DE8EB162"/>
    <w:lvl w:ilvl="0" w:tplc="0C0A0011">
      <w:start w:val="1"/>
      <w:numFmt w:val="decimal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7F24FC"/>
    <w:multiLevelType w:val="hybridMultilevel"/>
    <w:tmpl w:val="0D84E6C0"/>
    <w:lvl w:ilvl="0" w:tplc="14EAD9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B15C5"/>
    <w:multiLevelType w:val="hybridMultilevel"/>
    <w:tmpl w:val="89A86406"/>
    <w:lvl w:ilvl="0" w:tplc="0C0A0011">
      <w:start w:val="1"/>
      <w:numFmt w:val="decimal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6D1FAD"/>
    <w:multiLevelType w:val="hybridMultilevel"/>
    <w:tmpl w:val="03B0D97E"/>
    <w:lvl w:ilvl="0" w:tplc="6C1833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2ED4530"/>
    <w:multiLevelType w:val="hybridMultilevel"/>
    <w:tmpl w:val="3BFEDF38"/>
    <w:lvl w:ilvl="0" w:tplc="0C0A0011">
      <w:start w:val="1"/>
      <w:numFmt w:val="decimal"/>
      <w:lvlText w:val="%1)"/>
      <w:lvlJc w:val="left"/>
      <w:pPr>
        <w:ind w:left="1068" w:hanging="360"/>
      </w:pPr>
    </w:lvl>
    <w:lvl w:ilvl="1" w:tplc="0C0A0019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CF34E02"/>
    <w:multiLevelType w:val="hybridMultilevel"/>
    <w:tmpl w:val="B93CAB34"/>
    <w:lvl w:ilvl="0" w:tplc="847AC49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6"/>
  </w:num>
  <w:num w:numId="5">
    <w:abstractNumId w:val="12"/>
  </w:num>
  <w:num w:numId="6">
    <w:abstractNumId w:val="3"/>
  </w:num>
  <w:num w:numId="7">
    <w:abstractNumId w:val="10"/>
  </w:num>
  <w:num w:numId="8">
    <w:abstractNumId w:val="28"/>
  </w:num>
  <w:num w:numId="9">
    <w:abstractNumId w:val="17"/>
  </w:num>
  <w:num w:numId="10">
    <w:abstractNumId w:val="22"/>
  </w:num>
  <w:num w:numId="11">
    <w:abstractNumId w:val="5"/>
  </w:num>
  <w:num w:numId="12">
    <w:abstractNumId w:val="15"/>
  </w:num>
  <w:num w:numId="13">
    <w:abstractNumId w:val="7"/>
  </w:num>
  <w:num w:numId="14">
    <w:abstractNumId w:val="23"/>
  </w:num>
  <w:num w:numId="15">
    <w:abstractNumId w:val="4"/>
  </w:num>
  <w:num w:numId="16">
    <w:abstractNumId w:val="19"/>
  </w:num>
  <w:num w:numId="17">
    <w:abstractNumId w:val="20"/>
  </w:num>
  <w:num w:numId="18">
    <w:abstractNumId w:val="29"/>
  </w:num>
  <w:num w:numId="19">
    <w:abstractNumId w:val="1"/>
  </w:num>
  <w:num w:numId="20">
    <w:abstractNumId w:val="0"/>
  </w:num>
  <w:num w:numId="21">
    <w:abstractNumId w:val="27"/>
  </w:num>
  <w:num w:numId="22">
    <w:abstractNumId w:val="2"/>
  </w:num>
  <w:num w:numId="23">
    <w:abstractNumId w:val="24"/>
  </w:num>
  <w:num w:numId="24">
    <w:abstractNumId w:val="26"/>
  </w:num>
  <w:num w:numId="25">
    <w:abstractNumId w:val="25"/>
  </w:num>
  <w:num w:numId="26">
    <w:abstractNumId w:val="9"/>
  </w:num>
  <w:num w:numId="27">
    <w:abstractNumId w:val="21"/>
  </w:num>
  <w:num w:numId="28">
    <w:abstractNumId w:val="30"/>
  </w:num>
  <w:num w:numId="29">
    <w:abstractNumId w:val="13"/>
  </w:num>
  <w:num w:numId="30">
    <w:abstractNumId w:val="16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92D"/>
    <w:rsid w:val="0004408C"/>
    <w:rsid w:val="00045048"/>
    <w:rsid w:val="000F4B53"/>
    <w:rsid w:val="000F5E48"/>
    <w:rsid w:val="00110C40"/>
    <w:rsid w:val="00163026"/>
    <w:rsid w:val="001B1AB9"/>
    <w:rsid w:val="0021333E"/>
    <w:rsid w:val="00225A3A"/>
    <w:rsid w:val="00250DB1"/>
    <w:rsid w:val="00255A41"/>
    <w:rsid w:val="00270D4D"/>
    <w:rsid w:val="00273762"/>
    <w:rsid w:val="002C0D0D"/>
    <w:rsid w:val="002F653F"/>
    <w:rsid w:val="00300760"/>
    <w:rsid w:val="003269EA"/>
    <w:rsid w:val="00347360"/>
    <w:rsid w:val="003A2DD7"/>
    <w:rsid w:val="003B2BCE"/>
    <w:rsid w:val="003D4960"/>
    <w:rsid w:val="004006DD"/>
    <w:rsid w:val="00422408"/>
    <w:rsid w:val="00437F80"/>
    <w:rsid w:val="004D2849"/>
    <w:rsid w:val="00501DDC"/>
    <w:rsid w:val="0058163D"/>
    <w:rsid w:val="005B740A"/>
    <w:rsid w:val="005E71FF"/>
    <w:rsid w:val="006709E0"/>
    <w:rsid w:val="00674122"/>
    <w:rsid w:val="00676585"/>
    <w:rsid w:val="006D174A"/>
    <w:rsid w:val="006D49D8"/>
    <w:rsid w:val="006E0853"/>
    <w:rsid w:val="006F6333"/>
    <w:rsid w:val="00721CCC"/>
    <w:rsid w:val="0075432A"/>
    <w:rsid w:val="007578E1"/>
    <w:rsid w:val="00765DE2"/>
    <w:rsid w:val="00793780"/>
    <w:rsid w:val="007B0E31"/>
    <w:rsid w:val="007D1300"/>
    <w:rsid w:val="00831A5C"/>
    <w:rsid w:val="00846CF8"/>
    <w:rsid w:val="008724DA"/>
    <w:rsid w:val="008961CE"/>
    <w:rsid w:val="008A4328"/>
    <w:rsid w:val="00900351"/>
    <w:rsid w:val="0091489B"/>
    <w:rsid w:val="00916C72"/>
    <w:rsid w:val="00990999"/>
    <w:rsid w:val="009921C2"/>
    <w:rsid w:val="009A3B20"/>
    <w:rsid w:val="009E15BE"/>
    <w:rsid w:val="00A200C1"/>
    <w:rsid w:val="00A21D77"/>
    <w:rsid w:val="00A92079"/>
    <w:rsid w:val="00A94C51"/>
    <w:rsid w:val="00AE72B0"/>
    <w:rsid w:val="00B16C68"/>
    <w:rsid w:val="00B17FB6"/>
    <w:rsid w:val="00BB78E6"/>
    <w:rsid w:val="00C30355"/>
    <w:rsid w:val="00C3668F"/>
    <w:rsid w:val="00C47FB4"/>
    <w:rsid w:val="00C6384B"/>
    <w:rsid w:val="00CA592D"/>
    <w:rsid w:val="00CB572F"/>
    <w:rsid w:val="00CE4536"/>
    <w:rsid w:val="00D04B10"/>
    <w:rsid w:val="00D3575E"/>
    <w:rsid w:val="00DC5DF7"/>
    <w:rsid w:val="00DC673C"/>
    <w:rsid w:val="00E2268F"/>
    <w:rsid w:val="00E92C82"/>
    <w:rsid w:val="00EF16F8"/>
    <w:rsid w:val="00F40320"/>
    <w:rsid w:val="00F4397A"/>
    <w:rsid w:val="00F640C8"/>
    <w:rsid w:val="00F8172C"/>
    <w:rsid w:val="00F85E89"/>
    <w:rsid w:val="00FB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5E13D"/>
  <w15:docId w15:val="{54310DC7-B66B-43A8-936B-F2040294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NombreAsignatura">
    <w:name w:val="NombreAsignatura"/>
    <w:rsid w:val="00EF16F8"/>
    <w:rPr>
      <w:rFonts w:ascii="Arial" w:eastAsia="Times New Roman" w:hAnsi="Arial" w:cs="Arial"/>
      <w:b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rsid w:val="00EF16F8"/>
    <w:rPr>
      <w:rFonts w:ascii="Arial" w:hAnsi="Arial"/>
      <w:bCs/>
      <w:color w:val="FF0000"/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EF16F8"/>
    <w:rPr>
      <w:rFonts w:ascii="Arial" w:eastAsia="Times New Roman" w:hAnsi="Arial" w:cs="Times New Roman"/>
      <w:bCs/>
      <w:color w:val="FF0000"/>
      <w:sz w:val="20"/>
      <w:szCs w:val="20"/>
      <w:lang w:eastAsia="es-ES"/>
    </w:rPr>
  </w:style>
  <w:style w:type="paragraph" w:styleId="Prrafodelista">
    <w:name w:val="List Paragraph"/>
    <w:basedOn w:val="Normal"/>
    <w:uiPriority w:val="72"/>
    <w:qFormat/>
    <w:rsid w:val="00EF16F8"/>
    <w:pPr>
      <w:ind w:left="708"/>
    </w:pPr>
  </w:style>
  <w:style w:type="character" w:styleId="Hipervnculo">
    <w:name w:val="Hyperlink"/>
    <w:uiPriority w:val="99"/>
    <w:rsid w:val="00EF16F8"/>
    <w:rPr>
      <w:color w:val="0000FF"/>
      <w:u w:val="single"/>
    </w:rPr>
  </w:style>
  <w:style w:type="paragraph" w:styleId="Encabezado">
    <w:name w:val="header"/>
    <w:basedOn w:val="Normal"/>
    <w:link w:val="EncabezadoCar"/>
    <w:rsid w:val="00EF16F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F16F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EF16F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16F8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FB07D7"/>
    <w:rPr>
      <w:b/>
      <w:bCs/>
    </w:rPr>
  </w:style>
  <w:style w:type="character" w:styleId="Hipervnculovisitado">
    <w:name w:val="FollowedHyperlink"/>
    <w:basedOn w:val="Fuentedeprrafopredeter"/>
    <w:uiPriority w:val="99"/>
    <w:semiHidden/>
    <w:unhideWhenUsed/>
    <w:rsid w:val="00A92079"/>
    <w:rPr>
      <w:color w:val="800080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27376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7376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73762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7376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73762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376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3762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921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diego@ucm.es" TargetMode="External"/><Relationship Id="rId13" Type="http://schemas.openxmlformats.org/officeDocument/2006/relationships/hyperlink" Target="http://transparencia.gob.es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consejodetransparencia.es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oderjudicial.es/stfls/TRIBUNAL%20SUPREMO/DOCUMENTOS%20DE%20INTER&#201;S/TS%20Contencioso%2016%20octubre%202017.pd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guelangelblanes.com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boe.es/biblioteca_juridica/codigos/abrir_pdf.php?fich=213_Codigo_de_Gobierno_Corporativo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compromisoempresarial.com/transparencia/2020/10/cinco-reformas-espana-avanzar-transparencia-buen-gobierno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ija-uam.org/wp-content/uploads/2021/11/Informe_CIJA_2021_web_Final.pdf" TargetMode="External"/><Relationship Id="rId14" Type="http://schemas.openxmlformats.org/officeDocument/2006/relationships/hyperlink" Target="https://www.aepd.es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C27E0-D59F-4293-AD17-2DF1B4BA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2647</Words>
  <Characters>14562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</cp:lastModifiedBy>
  <cp:revision>2</cp:revision>
  <cp:lastPrinted>2022-03-30T09:37:00Z</cp:lastPrinted>
  <dcterms:created xsi:type="dcterms:W3CDTF">2022-07-15T08:26:00Z</dcterms:created>
  <dcterms:modified xsi:type="dcterms:W3CDTF">2022-07-15T08:26:00Z</dcterms:modified>
</cp:coreProperties>
</file>